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8B" w:rsidRPr="00912D8B" w:rsidRDefault="00912D8B" w:rsidP="00912D8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sr-Latn-RS"/>
        </w:rPr>
      </w:pPr>
      <w:r w:rsidRPr="00912D8B">
        <w:rPr>
          <w:rFonts w:ascii="Times New Roman" w:eastAsia="Times New Roman" w:hAnsi="Times New Roman" w:cs="Times New Roman"/>
          <w:b/>
          <w:bCs/>
          <w:kern w:val="36"/>
          <w:sz w:val="24"/>
          <w:szCs w:val="24"/>
          <w:lang w:eastAsia="sr-Latn-RS"/>
        </w:rPr>
        <w:t>ПРАВИЛНИК О ТЕХНИЧКОМ ПРЕГЛЕДУ ВОЗИЛА</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w:t>
      </w:r>
      <w:r w:rsidRPr="00912D8B">
        <w:rPr>
          <w:rFonts w:ascii="Times New Roman" w:eastAsia="Times New Roman" w:hAnsi="Times New Roman" w:cs="Times New Roman"/>
          <w:sz w:val="24"/>
          <w:szCs w:val="24"/>
          <w:lang w:eastAsia="sr-Latn-RS"/>
        </w:rPr>
        <w:t>Сл</w:t>
      </w:r>
      <w:r>
        <w:rPr>
          <w:rFonts w:ascii="Times New Roman" w:eastAsia="Times New Roman" w:hAnsi="Times New Roman" w:cs="Times New Roman"/>
          <w:sz w:val="24"/>
          <w:szCs w:val="24"/>
          <w:lang w:val="sr-Cyrl-RS" w:eastAsia="sr-Latn-RS"/>
        </w:rPr>
        <w:t>ужбени</w:t>
      </w:r>
      <w:r w:rsidRPr="00912D8B">
        <w:rPr>
          <w:rFonts w:ascii="Times New Roman" w:eastAsia="Times New Roman" w:hAnsi="Times New Roman" w:cs="Times New Roman"/>
          <w:sz w:val="24"/>
          <w:szCs w:val="24"/>
          <w:lang w:eastAsia="sr-Latn-RS"/>
        </w:rPr>
        <w:t xml:space="preserve"> гласник РС</w:t>
      </w:r>
      <w:r>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eastAsia="sr-Latn-RS"/>
        </w:rPr>
        <w:t>, бр. 31/18, 70/18 и 62/</w:t>
      </w:r>
      <w:r w:rsidRPr="00912D8B">
        <w:rPr>
          <w:rFonts w:ascii="Times New Roman" w:eastAsia="Times New Roman" w:hAnsi="Times New Roman" w:cs="Times New Roman"/>
          <w:sz w:val="24"/>
          <w:szCs w:val="24"/>
          <w:lang w:eastAsia="sr-Latn-RS"/>
        </w:rPr>
        <w:t>22</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0" w:name="str_1"/>
      <w:bookmarkEnd w:id="0"/>
      <w:r>
        <w:rPr>
          <w:rFonts w:ascii="Times New Roman" w:eastAsia="Times New Roman" w:hAnsi="Times New Roman" w:cs="Times New Roman"/>
          <w:sz w:val="24"/>
          <w:szCs w:val="24"/>
          <w:lang w:eastAsia="sr-Latn-RS"/>
        </w:rPr>
        <w:t>I</w:t>
      </w:r>
      <w:r w:rsidRPr="00912D8B">
        <w:rPr>
          <w:rFonts w:ascii="Times New Roman" w:eastAsia="Times New Roman" w:hAnsi="Times New Roman" w:cs="Times New Roman"/>
          <w:sz w:val="24"/>
          <w:szCs w:val="24"/>
          <w:lang w:eastAsia="sr-Latn-RS"/>
        </w:rPr>
        <w:t xml:space="preserve"> УВОДНЕ ОДРЕДБЕ</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 w:name="clan_1"/>
      <w:bookmarkEnd w:id="1"/>
      <w:r w:rsidRPr="00912D8B">
        <w:rPr>
          <w:rFonts w:ascii="Times New Roman" w:eastAsia="Times New Roman" w:hAnsi="Times New Roman" w:cs="Times New Roman"/>
          <w:sz w:val="24"/>
          <w:szCs w:val="24"/>
          <w:lang w:eastAsia="sr-Latn-RS"/>
        </w:rPr>
        <w:t>Члан 1</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Овим правилником прописују се услови које морају да испуњавају привредна друштва која врше технички преглед возила, услови и начин вршења техничког прегледа возила и евиденције које су привредна друштва која врше технички преглед возила дужна да воде.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 w:name="clan_2"/>
      <w:bookmarkEnd w:id="2"/>
      <w:r w:rsidRPr="00912D8B">
        <w:rPr>
          <w:rFonts w:ascii="Times New Roman" w:eastAsia="Times New Roman" w:hAnsi="Times New Roman" w:cs="Times New Roman"/>
          <w:sz w:val="24"/>
          <w:szCs w:val="24"/>
          <w:lang w:eastAsia="sr-Latn-RS"/>
        </w:rPr>
        <w:t>Члан 2</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Поједини изрази употребљени у овом правилнику имају следеће значење: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w:t>
      </w:r>
      <w:r w:rsidRPr="00912D8B">
        <w:rPr>
          <w:rFonts w:ascii="Times New Roman" w:eastAsia="Times New Roman" w:hAnsi="Times New Roman" w:cs="Times New Roman"/>
          <w:b/>
          <w:bCs/>
          <w:sz w:val="24"/>
          <w:szCs w:val="24"/>
          <w:lang w:eastAsia="sr-Latn-RS"/>
        </w:rPr>
        <w:t>технички преглед возила</w:t>
      </w:r>
      <w:r w:rsidRPr="00912D8B">
        <w:rPr>
          <w:rFonts w:ascii="Times New Roman" w:eastAsia="Times New Roman" w:hAnsi="Times New Roman" w:cs="Times New Roman"/>
          <w:sz w:val="24"/>
          <w:szCs w:val="24"/>
          <w:lang w:eastAsia="sr-Latn-RS"/>
        </w:rPr>
        <w:t xml:space="preserve"> је скуп радних операција при којима се одговарајућим мерењима и поређењем измерених величина са прописаним вредностима, као и визуелним прегледом без или уз коришћење одговарајућих алата, без битних расклапања, утврђује техничка исправност уређаја и опреме, односно техничка исправност возила у целини, као и да ли возило испуњава прописане услове и техничке нормативе за учешће у саобраћају на путу;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w:t>
      </w:r>
      <w:r w:rsidRPr="00912D8B">
        <w:rPr>
          <w:rFonts w:ascii="Times New Roman" w:eastAsia="Times New Roman" w:hAnsi="Times New Roman" w:cs="Times New Roman"/>
          <w:b/>
          <w:bCs/>
          <w:sz w:val="24"/>
          <w:szCs w:val="24"/>
          <w:lang w:eastAsia="sr-Latn-RS"/>
        </w:rPr>
        <w:t>објекат за вршење техничког прегледа возила</w:t>
      </w:r>
      <w:r w:rsidRPr="00912D8B">
        <w:rPr>
          <w:rFonts w:ascii="Times New Roman" w:eastAsia="Times New Roman" w:hAnsi="Times New Roman" w:cs="Times New Roman"/>
          <w:sz w:val="24"/>
          <w:szCs w:val="24"/>
          <w:lang w:eastAsia="sr-Latn-RS"/>
        </w:rPr>
        <w:t xml:space="preserve"> (у даљем тексту: објекат) је грађевина која представља физичку целину у којој се налази простор у којем се врши технички преглед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w:t>
      </w:r>
      <w:r w:rsidRPr="00912D8B">
        <w:rPr>
          <w:rFonts w:ascii="Times New Roman" w:eastAsia="Times New Roman" w:hAnsi="Times New Roman" w:cs="Times New Roman"/>
          <w:b/>
          <w:bCs/>
          <w:sz w:val="24"/>
          <w:szCs w:val="24"/>
          <w:lang w:eastAsia="sr-Latn-RS"/>
        </w:rPr>
        <w:t>полигон за вршење техничког прегледа возила</w:t>
      </w:r>
      <w:r w:rsidRPr="00912D8B">
        <w:rPr>
          <w:rFonts w:ascii="Times New Roman" w:eastAsia="Times New Roman" w:hAnsi="Times New Roman" w:cs="Times New Roman"/>
          <w:sz w:val="24"/>
          <w:szCs w:val="24"/>
          <w:lang w:eastAsia="sr-Latn-RS"/>
        </w:rPr>
        <w:t xml:space="preserve"> (у даљем тексту: полигон) је површина намењена за вршење техничког прегледа возила ван објекта;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w:t>
      </w:r>
      <w:r w:rsidRPr="00912D8B">
        <w:rPr>
          <w:rFonts w:ascii="Times New Roman" w:eastAsia="Times New Roman" w:hAnsi="Times New Roman" w:cs="Times New Roman"/>
          <w:b/>
          <w:bCs/>
          <w:sz w:val="24"/>
          <w:szCs w:val="24"/>
          <w:lang w:eastAsia="sr-Latn-RS"/>
        </w:rPr>
        <w:t>прилазни пут</w:t>
      </w:r>
      <w:r w:rsidRPr="00912D8B">
        <w:rPr>
          <w:rFonts w:ascii="Times New Roman" w:eastAsia="Times New Roman" w:hAnsi="Times New Roman" w:cs="Times New Roman"/>
          <w:sz w:val="24"/>
          <w:szCs w:val="24"/>
          <w:lang w:eastAsia="sr-Latn-RS"/>
        </w:rPr>
        <w:t xml:space="preserve"> је пут који повезује јавни пут и објекат, односно полигон;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w:t>
      </w:r>
      <w:r w:rsidRPr="00912D8B">
        <w:rPr>
          <w:rFonts w:ascii="Times New Roman" w:eastAsia="Times New Roman" w:hAnsi="Times New Roman" w:cs="Times New Roman"/>
          <w:b/>
          <w:bCs/>
          <w:sz w:val="24"/>
          <w:szCs w:val="24"/>
          <w:lang w:eastAsia="sr-Latn-RS"/>
        </w:rPr>
        <w:t>технолошка линија за вршење техничког прегледа возила</w:t>
      </w:r>
      <w:r w:rsidRPr="00912D8B">
        <w:rPr>
          <w:rFonts w:ascii="Times New Roman" w:eastAsia="Times New Roman" w:hAnsi="Times New Roman" w:cs="Times New Roman"/>
          <w:sz w:val="24"/>
          <w:szCs w:val="24"/>
          <w:lang w:eastAsia="sr-Latn-RS"/>
        </w:rPr>
        <w:t xml:space="preserve"> (у даљем тексту: технолошка линија) је простор у објекту, односно на полигону, у којем се на међусобно повезаним радним местима врши технички преглед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w:t>
      </w:r>
      <w:r w:rsidRPr="00912D8B">
        <w:rPr>
          <w:rFonts w:ascii="Times New Roman" w:eastAsia="Times New Roman" w:hAnsi="Times New Roman" w:cs="Times New Roman"/>
          <w:b/>
          <w:bCs/>
          <w:sz w:val="24"/>
          <w:szCs w:val="24"/>
          <w:lang w:eastAsia="sr-Latn-RS"/>
        </w:rPr>
        <w:t>радно место</w:t>
      </w:r>
      <w:r w:rsidRPr="00912D8B">
        <w:rPr>
          <w:rFonts w:ascii="Times New Roman" w:eastAsia="Times New Roman" w:hAnsi="Times New Roman" w:cs="Times New Roman"/>
          <w:sz w:val="24"/>
          <w:szCs w:val="24"/>
          <w:lang w:eastAsia="sr-Latn-RS"/>
        </w:rPr>
        <w:t xml:space="preserve"> је део простора технолошке линије, са уређајима и опремом или без њих, на којем се изводе утврђене радне операције при вршењу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w:t>
      </w:r>
      <w:r w:rsidRPr="00912D8B">
        <w:rPr>
          <w:rFonts w:ascii="Times New Roman" w:eastAsia="Times New Roman" w:hAnsi="Times New Roman" w:cs="Times New Roman"/>
          <w:b/>
          <w:bCs/>
          <w:sz w:val="24"/>
          <w:szCs w:val="24"/>
          <w:lang w:eastAsia="sr-Latn-RS"/>
        </w:rPr>
        <w:t>технологија вршења техничког прегледа</w:t>
      </w:r>
      <w:r w:rsidRPr="00912D8B">
        <w:rPr>
          <w:rFonts w:ascii="Times New Roman" w:eastAsia="Times New Roman" w:hAnsi="Times New Roman" w:cs="Times New Roman"/>
          <w:sz w:val="24"/>
          <w:szCs w:val="24"/>
          <w:lang w:eastAsia="sr-Latn-RS"/>
        </w:rPr>
        <w:t xml:space="preserve"> је утврђени редослед радних операција на уређајима возила при вршењу техничког прегледа, према радним местима;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8) </w:t>
      </w:r>
      <w:r w:rsidRPr="00912D8B">
        <w:rPr>
          <w:rFonts w:ascii="Times New Roman" w:eastAsia="Times New Roman" w:hAnsi="Times New Roman" w:cs="Times New Roman"/>
          <w:b/>
          <w:bCs/>
          <w:sz w:val="24"/>
          <w:szCs w:val="24"/>
          <w:lang w:eastAsia="sr-Latn-RS"/>
        </w:rPr>
        <w:t>маневрисање возилом</w:t>
      </w:r>
      <w:r w:rsidRPr="00912D8B">
        <w:rPr>
          <w:rFonts w:ascii="Times New Roman" w:eastAsia="Times New Roman" w:hAnsi="Times New Roman" w:cs="Times New Roman"/>
          <w:sz w:val="24"/>
          <w:szCs w:val="24"/>
          <w:lang w:eastAsia="sr-Latn-RS"/>
        </w:rPr>
        <w:t xml:space="preserve"> је радња промене правца или смера кретања возила, при чему се изводи најмање једно кретање ходом уназад;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9) </w:t>
      </w:r>
      <w:r w:rsidRPr="00912D8B">
        <w:rPr>
          <w:rFonts w:ascii="Times New Roman" w:eastAsia="Times New Roman" w:hAnsi="Times New Roman" w:cs="Times New Roman"/>
          <w:i/>
          <w:iCs/>
          <w:sz w:val="24"/>
          <w:szCs w:val="24"/>
          <w:lang w:eastAsia="sr-Latn-RS"/>
        </w:rPr>
        <w:t>(брисана)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10) </w:t>
      </w:r>
      <w:r w:rsidRPr="00912D8B">
        <w:rPr>
          <w:rFonts w:ascii="Times New Roman" w:eastAsia="Times New Roman" w:hAnsi="Times New Roman" w:cs="Times New Roman"/>
          <w:b/>
          <w:bCs/>
          <w:sz w:val="24"/>
          <w:szCs w:val="24"/>
          <w:lang w:eastAsia="sr-Latn-RS"/>
        </w:rPr>
        <w:t>странка на техничком прегледу</w:t>
      </w:r>
      <w:r w:rsidRPr="00912D8B">
        <w:rPr>
          <w:rFonts w:ascii="Times New Roman" w:eastAsia="Times New Roman" w:hAnsi="Times New Roman" w:cs="Times New Roman"/>
          <w:sz w:val="24"/>
          <w:szCs w:val="24"/>
          <w:lang w:eastAsia="sr-Latn-RS"/>
        </w:rPr>
        <w:t xml:space="preserve"> (у даљем тексту: странка) је лице које је довезло возило на технички преглед.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Изрази који се користе у овом правилнику, а нису посебно дефинисани у ставу 1. овог члана, имају значење одређено другим прописима.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3" w:name="clan_3"/>
      <w:bookmarkEnd w:id="3"/>
      <w:r w:rsidRPr="00912D8B">
        <w:rPr>
          <w:rFonts w:ascii="Times New Roman" w:eastAsia="Times New Roman" w:hAnsi="Times New Roman" w:cs="Times New Roman"/>
          <w:sz w:val="24"/>
          <w:szCs w:val="24"/>
          <w:lang w:eastAsia="sr-Latn-RS"/>
        </w:rPr>
        <w:t>Члан 3</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објекту, привредно друштво може бити овлашћено за вршење техничког прегледа: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возила чија највећа дозвољена маса (у даљем тексту: НДМ) не прелази 3,5 т, осим мопеда и мотоцикала;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возила, осим зглобних аутобуса, тролејбуса, мопеда, мотоцикала и прикључних возила врсте О3 и О4;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возила, осим тролејбуса, мопеда и мотоцикала.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које испуњава услове за вршење техничког прегледа возила из става 1. овог члана, може бити овлашћено за вршење техничког прегледа тролејбуса, односно мопеда и мотоцикала, уколико испуњава услове прописане овим правилником који се односе на наведене врсте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полигону, привредно друштво може бити овлашћено за вршење техничког прегледа следећих возила: трицикли, четвороцикли, мотокултиватори, трактори, прикључна возила за трактор, радне машине, возила намењена за превоз кошница за пчеле код којих су кошнице саставни део возила, вучно возило туристичког воза, прикључна возила туристичког воза, остала возила која због техничких карактеристика не могу бити прегледана на технолошкој линији која испуњава услове за вршење техничког прегледа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 радних машина, трактора, прикључних возила за трактор, вучног возила туристичког воза и прикључних возила туристичког воза, може се вршити и у објекту привредног друштва које испуњава услове за вршење техничког прегледа тих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Овлашћење за вршење техничког прегледа возила на полигону може добити привредно друштво које испуњава услове за вршење техничког прегледа возила из било које тачке става 1. овог члана, уколико испуне услове прописане овим правилником који се односе на технички преглед возила на полигону.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У објекту јавно предузеће може бити овлашћено да врши искључиво технички преглед аутобуса, односно тролејбуса.</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 w:name="str_2"/>
      <w:bookmarkEnd w:id="4"/>
      <w:r w:rsidRPr="00912D8B">
        <w:rPr>
          <w:rFonts w:ascii="Times New Roman" w:eastAsia="Times New Roman" w:hAnsi="Times New Roman" w:cs="Times New Roman"/>
          <w:sz w:val="24"/>
          <w:szCs w:val="24"/>
          <w:lang w:eastAsia="sr-Latn-RS"/>
        </w:rPr>
        <w:t>II УСЛОВИ КОЈЕ МОРАЈУ ДА ИСПУЊАВАЈУ ПРИВРЕДНА ДРУШТВА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5" w:name="clan_4"/>
      <w:bookmarkEnd w:id="5"/>
      <w:r w:rsidRPr="00912D8B">
        <w:rPr>
          <w:rFonts w:ascii="Times New Roman" w:eastAsia="Times New Roman" w:hAnsi="Times New Roman" w:cs="Times New Roman"/>
          <w:sz w:val="24"/>
          <w:szCs w:val="24"/>
          <w:lang w:eastAsia="sr-Latn-RS"/>
        </w:rPr>
        <w:t>Члан 4</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Привредна друштва морају испуњавати услове утврђене овим правилником у погледу: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1) грађевинског објекта, односно полигона, прилазних путева и других саобраћајних површина;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информационе опреме, која омогућава ефикасно повезивање привредног друштва за вршење техничког прегледа возила, односно његовог огранка, са централним информационим системом и министарством надлежним за унутрашње послове (у даљем тексту: Министарство), ради достављања прописаних података;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уређаја и опреме за вршење техничког прегледа возила, укључујући и систем за видео снимање вршења техничког прегледа возила (у даљем тексту: видео систем);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стручног кадра за вршење техничког прегледа возила.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6" w:name="str_3"/>
      <w:bookmarkEnd w:id="6"/>
      <w:r w:rsidRPr="00912D8B">
        <w:rPr>
          <w:rFonts w:ascii="Times New Roman" w:eastAsia="Times New Roman" w:hAnsi="Times New Roman" w:cs="Times New Roman"/>
          <w:sz w:val="24"/>
          <w:szCs w:val="24"/>
          <w:lang w:eastAsia="sr-Latn-RS"/>
        </w:rPr>
        <w:t>1. Објекат, односно полигон, прилазни путеви и друге саобраћајне површине</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7" w:name="clan_5"/>
      <w:bookmarkEnd w:id="7"/>
      <w:r w:rsidRPr="00912D8B">
        <w:rPr>
          <w:rFonts w:ascii="Times New Roman" w:eastAsia="Times New Roman" w:hAnsi="Times New Roman" w:cs="Times New Roman"/>
          <w:sz w:val="24"/>
          <w:szCs w:val="24"/>
          <w:lang w:eastAsia="sr-Latn-RS"/>
        </w:rPr>
        <w:t>Члан 5</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Објекат мора бити изграђен од чврстог материјала (цигла, блокови, бетон, челична конструкција са блоковима, односно са панел испуном и сл.) и мора имати најмање једну технолошку линију.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Технолошка линија у објекту мора бити пролазна, односно таква да омогућава кретање меродавног возила ходом унапред са простора намењеног за чекање возила, приликом уласка и изласка из објекта за вршење техничког прегледа, при чему није потребно маневрисати возилом, осим у случају провере исправности уређаја за пренос снаге у погледу функционалности склопова за ход уназад и уређаја за заустављање возила за оспособљавање кандидата за возаче. Возило само једном пролази кроз технолошку линију.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става 2. овог члана, технолошка линија за возила чија НДМ не прелази 3,5 т, може бити изведена на начин да меродавно возило напушта технолошку линију ходом уназад или ходом унапред поновним проласком кроз технолошку линију (у даљем тексту: непролазна технолошка линија).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непролазним технолошким линијама не може се вршити технички преглед прикључних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На непролазним технолошким линијама, технолошким линијама на којима се преглед доњег построја возила врши помоћу платформске дизалице и технолошким линијама за вршење техничког прегледа возила чија НДМ не прелази 3,5 т, на којима због геометријских карактеристика објекта није могуће извршити преглед прикључног возила, не може се вршити технички преглед прикључних возила.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8" w:name="clan_6"/>
      <w:bookmarkEnd w:id="8"/>
      <w:r w:rsidRPr="00912D8B">
        <w:rPr>
          <w:rFonts w:ascii="Times New Roman" w:eastAsia="Times New Roman" w:hAnsi="Times New Roman" w:cs="Times New Roman"/>
          <w:sz w:val="24"/>
          <w:szCs w:val="24"/>
          <w:lang w:eastAsia="sr-Latn-RS"/>
        </w:rPr>
        <w:t>Члан 6</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Утврђивање испуњености услова за вршење техничког прегледа возила утврђених овим правилником, у погледу објекта, прилазних путева и других саобраћајних површина, врши се непосредним увидом при кретању једног или више меродавних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Меродавно возило за објекат, односно технолошку линију за вршење техничког прегледа возила чија НДМ не прелази 3,5 т, је моторно возило минималне дужине 5,00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Меродавно возило за објекат, односно технолошку линију за вршење техничког прегледа возила чија НДМ прелази 3,5 т, осим зглобних аутобуса и прикључних возила О3 и О4, је моторно возило минималне дужине 12,00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Меродавна возила за објекат, односно технолошку линију за вршење техничког прегледа возила чија НДМ прелази 3,5 т, су: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скуп возила који чине вучно возило и полуприколица, минималне дужине 16,00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скуп возила који чине вучно возило и приколица минималне дужине 18,00 м.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9" w:name="clan_7"/>
      <w:bookmarkEnd w:id="9"/>
      <w:r w:rsidRPr="00912D8B">
        <w:rPr>
          <w:rFonts w:ascii="Times New Roman" w:eastAsia="Times New Roman" w:hAnsi="Times New Roman" w:cs="Times New Roman"/>
          <w:sz w:val="24"/>
          <w:szCs w:val="24"/>
          <w:lang w:eastAsia="sr-Latn-RS"/>
        </w:rPr>
        <w:t>Члан 7</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Границе технолошке линије означавају се на подлози линијом ширине 0,10 ± 0,03 м, која се изводи наизменичним пољима облика паралелограма, црне и жуте боје, са дужином поља од 0,20 ± 0,05 м, и она је део простора технолошке линије.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Све радне операције при вршењу техничког прегледа возила врше се у границама технолошке линије, при чему возило једним својим делом може бити ван тог простора.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Уколико се технолошка линија налази у склопу објекта у којем се обављају и друге делатности (хале, сервисни простор и сл.), она се мора и одвојити од осталог простора физичком заштитом чија је висина најмање 1,0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 возила врши се када су на технолошкој линији обезбеђени услови прописани техничким упутствима произвођача уређаја и опреме, односно метролошким условима.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0" w:name="clan_8"/>
      <w:bookmarkEnd w:id="10"/>
      <w:r w:rsidRPr="00912D8B">
        <w:rPr>
          <w:rFonts w:ascii="Times New Roman" w:eastAsia="Times New Roman" w:hAnsi="Times New Roman" w:cs="Times New Roman"/>
          <w:sz w:val="24"/>
          <w:szCs w:val="24"/>
          <w:lang w:eastAsia="sr-Latn-RS"/>
        </w:rPr>
        <w:t>Члан 8</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Објекат мора да има слободан простор за технолошку линију, облика квадра, чије су димензије (дужина x ширина x висина) најмање: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13,0 м x 4,5 м x 3,0 м - за техничке прегледе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18,0 м x 5,0 м x 4,5 м - за техничке прегледе возила чија НДМ прелази 3,5 т, осим зглобних аутобуса и прикључних возила О3 и О4;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23,0 м x 5,0 м x 4,5 м - за техничке прегледе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става 1. тачка 1) овог члана, дужина слободног простора технолошке линије на којој се преглед доњег построја возила врши помоћу платформске дизалице може бити најмање 11 м, уколико је на радном месту са платформском дизалицом обезбеђена висина од најмање 4,7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Изузетно од става 1. тач. 2) и 3) овог члана, висина слободног простора за технолошку линију може бити најмање 4,2 м, уколико је на радном месту где се врши подизање кабине теретних возила обезбеђена висина од најмање 4,5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Изузетно од става 1. тачка 3) овог члана, висина слободног простора за технолошку линију која је намењена само за вршење техничког прегледа тролејбуса може бити једнака најмање висини електричне мреже за напајање тролејбуса.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1" w:name="clan_9"/>
      <w:bookmarkEnd w:id="11"/>
      <w:r w:rsidRPr="00912D8B">
        <w:rPr>
          <w:rFonts w:ascii="Times New Roman" w:eastAsia="Times New Roman" w:hAnsi="Times New Roman" w:cs="Times New Roman"/>
          <w:sz w:val="24"/>
          <w:szCs w:val="24"/>
          <w:lang w:eastAsia="sr-Latn-RS"/>
        </w:rPr>
        <w:t>Члан 9</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Носећи стубови и други грађевински елементи објекта, чије димензије (дужина и ширина, односно пречник) не прелазе 0,60 м, као и бочни улаз у канал, елементи инсталација објекта (грејања, ваздуха и сл.) сматрају се делом слободног простора технолошке линије (у смислу дужине и ширине овог простора) под условом да њихов положај нема утицај на вршење техничког прегледа при чему најкраће растојање између подужне осе канала и стубова, грађевинских елемената, односно бочног улаза у канал и елемената инсталација објекта, није мање од: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1,6 м - код технолошких линија за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1,9 м - код технолошких линија за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Подужна оса канала може бити померена у односу на средњу подужну вертикалну раван слободног простора, у десну страну посматрано у правцу кретања возила, тако да најкраће растојање између подужне осе канала и десне стране тог слободног простора не сме бити мање од: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1,75 м - код технолошких линија за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2,00 м - код технолошких линија за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Ако су обртни ваљци за возила чија НДМ не прелази 3,5 т намењени и за утврђивање сила кочења мопеда и мотоцикала, канал мора бити прекривен у дужини која обезбеђује безбедно вршење техничког прегледа.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2" w:name="clan_10"/>
      <w:bookmarkEnd w:id="12"/>
      <w:r w:rsidRPr="00912D8B">
        <w:rPr>
          <w:rFonts w:ascii="Times New Roman" w:eastAsia="Times New Roman" w:hAnsi="Times New Roman" w:cs="Times New Roman"/>
          <w:sz w:val="24"/>
          <w:szCs w:val="24"/>
          <w:lang w:eastAsia="sr-Latn-RS"/>
        </w:rPr>
        <w:t>Члан 10</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Најкраће растојање, посматрано од улаза, између границе технолошке линије и ближе ивице отвора обртних ваљака за мерење сила кочења, мора бити најмање: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4,0 м - код технолошких линија за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7,0 м - код технолошких линија за возила чија НДМ прелази 3,5 т.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3" w:name="clan_11"/>
      <w:bookmarkEnd w:id="13"/>
      <w:r w:rsidRPr="00912D8B">
        <w:rPr>
          <w:rFonts w:ascii="Times New Roman" w:eastAsia="Times New Roman" w:hAnsi="Times New Roman" w:cs="Times New Roman"/>
          <w:sz w:val="24"/>
          <w:szCs w:val="24"/>
          <w:lang w:eastAsia="sr-Latn-RS"/>
        </w:rPr>
        <w:t>Члан 11</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Подлога на радним местима на којима се налази возило, односно скуп возила, при вршењу техничког прегледа моторног односно прикључног возила, мора бити хоризонтална односно са попречним симетричним двостраним нагибом који није већи </w:t>
      </w:r>
      <w:r w:rsidRPr="00912D8B">
        <w:rPr>
          <w:rFonts w:ascii="Times New Roman" w:eastAsia="Times New Roman" w:hAnsi="Times New Roman" w:cs="Times New Roman"/>
          <w:sz w:val="24"/>
          <w:szCs w:val="24"/>
          <w:lang w:eastAsia="sr-Latn-RS"/>
        </w:rPr>
        <w:lastRenderedPageBreak/>
        <w:t xml:space="preserve">од 1,0%, и изграђена од бетона, асфалта или другог материјала чији коефицијент пријањања обезбеђује несметано вршење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Положај уређаја којима се врши технички преглед возила не сме имати негативан утицај на технички преглед возила и мора бити такав да омогућава правилну употребу осталих уређаја као и несметан приступ и прописано вршење техничког прегледа возила.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4" w:name="clan_12"/>
      <w:bookmarkEnd w:id="14"/>
      <w:r w:rsidRPr="00912D8B">
        <w:rPr>
          <w:rFonts w:ascii="Times New Roman" w:eastAsia="Times New Roman" w:hAnsi="Times New Roman" w:cs="Times New Roman"/>
          <w:sz w:val="24"/>
          <w:szCs w:val="24"/>
          <w:lang w:eastAsia="sr-Latn-RS"/>
        </w:rPr>
        <w:t>Члан 12</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објекту мора постојати просторија за централни рачунар техничког прегледа и за чување евиденција и печата (у даљем тексту: административна канцеларија), чија је површина најмање 10 м2.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административној канцеларији мора постојати одговарајући простор (ормани, полице, касе и сл.) за одлагање и чување евиденција прописаних овим правилником.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објекту мора постојати просторија за странке из које је могуће посматрати целокупни ток техничког прегледа возила, непосредно или путем система за видео снимање вршења техничког прегледа.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За време вршења техничког прегледа возила, на технолошкој линији и у административној канцеларији дозвољен је приступ само контролорима техничког прегледа (у даљем тексту: контролор), односно лицима која се обучавају за контролора, одговорном лицу, лицима која врше надзор над привредним друштвом и полицијском службенику који је упутио возило на контролни технички преглед.</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видном месту у објекту мора бити постављено упозорење о забрани задржавања на технолошкој линији за време вршења техничког прегледа возила.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5" w:name="clan_13"/>
      <w:bookmarkEnd w:id="15"/>
      <w:r w:rsidRPr="00912D8B">
        <w:rPr>
          <w:rFonts w:ascii="Times New Roman" w:eastAsia="Times New Roman" w:hAnsi="Times New Roman" w:cs="Times New Roman"/>
          <w:sz w:val="24"/>
          <w:szCs w:val="24"/>
          <w:lang w:eastAsia="sr-Latn-RS"/>
        </w:rPr>
        <w:t>Члан 13</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улазу у објекат и излазу из објекта морају постојати уграђена врата.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Димензије врата објекта морају бити најмање (ширина x висина):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3,0 м x 2,8 м - код технолошких линија за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3,5 м x 4,1 м - код технолошких линија за возила чија НДМ прелази 3,5 т.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6" w:name="clan_14"/>
      <w:bookmarkEnd w:id="16"/>
      <w:r w:rsidRPr="00912D8B">
        <w:rPr>
          <w:rFonts w:ascii="Times New Roman" w:eastAsia="Times New Roman" w:hAnsi="Times New Roman" w:cs="Times New Roman"/>
          <w:sz w:val="24"/>
          <w:szCs w:val="24"/>
          <w:lang w:eastAsia="sr-Latn-RS"/>
        </w:rPr>
        <w:t>Члан 14</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објекту за вршење техничког прегледа возила мора постојати канал.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Дужина канала: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за техничке прегледе возила чија НДМ не прелази 3,5 т мора бити најмање 6,0 м и канал мора имати најмање једно степениште. Ако канал има бочни улаз, дужина канала мора бити најмање 5,0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2) за техничке прегледе возила чија НДМ прелази 3,5 т мора бити најмање 13,0 м и канал мора имати степениште на обе стране. Ако канал има бочни улаз, дужина канала мора бити најмање 12,0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Под дужином канала подразумева се дужина отвора у подлози технолошке линије на којој је обезбеђена прописана ширина и висина канала, осим висине канала у делу где се налазе степенице.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Ширина канала, целом дужином и висином, мора износити најмање 0,75 м, при чему ширина између спољних страна бочних одбојних профила мора износити најмање 0,75 м, а највише 0,98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Висина канала целом дужином и ширином осим у делу где се налазе степенице, мора износити најмање 1,4 м, а највише 1,6 м, док код канала са бочним улазом висина у дужини споја са бочним улазом може бити већа.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Бочни одбојни профили морају бити причвршћени дуж ивица канала, осим на деловима на којима то технологија вршења техничког прегледа возила не дозвољава и имати висину најмање 0,05 м, мерено од површине подлоге.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почетку канала мора постојати полукружно или троугласто уздигнуће, чија је ширина на месту споја са каналом најмање једнака ширини канала, а висина једнака висини бочног одбојног профила и боја његове површине мора бити различита од боје подлоге технолошке линије.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Ако је канал изграђен са бочним улазом, бочни улаз у канал мора бити у оквиру простора намењеног за вршење техничког прегледа возила и мора имати заштитну ограду.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Канал мора: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имати уграђена светлосна тела за стално осветљење са адекватном заштитом, преносну електричну лампу са адекватном заштитом и електрични прикључак напона који није већи од 24 V;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имати сензорску заштиту која спречава укључивање обртних ваљака када се у каналу налазе лица;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бити пролазан (кретање које не подразумева, клечећи или пузећи положај) и на местима на којима су постављени поједини уређаји;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имати систем за одвођење течности која се накупља на дну канала, уколико се течност накупља на дну канала;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омогућити померање каналске дизалице у дужини од најмање 2,0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става 1. овог члана, на технолошкој линији за технички преглед моторних возила чија НДМ не прелази 3,5 т, уместо канала може постојати платформска дизалица која: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1) при ослањању свих точкова на њену подлогу подиже цело возило;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има носивост од најмање 3,5 т (најмање силе подизања 35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је опремљена додатном дизалицом којом се омогућава растерећење точкова, подизањем појединачне осовине, чија је носивост најмање 2,0 т (најмање силе подизања 20 кН), или подизањем целог возила, чија је носивост најмање 3,5 т (најмање силе подизања 35 кН).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7" w:name="clan_15"/>
      <w:bookmarkEnd w:id="17"/>
      <w:r w:rsidRPr="00912D8B">
        <w:rPr>
          <w:rFonts w:ascii="Times New Roman" w:eastAsia="Times New Roman" w:hAnsi="Times New Roman" w:cs="Times New Roman"/>
          <w:sz w:val="24"/>
          <w:szCs w:val="24"/>
          <w:lang w:eastAsia="sr-Latn-RS"/>
        </w:rPr>
        <w:t>Члан 15</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Прилазни пут мора бити од савременог коловозног застора (од асфалта, бетона, бехатона или од другог материјала који обезбеђује најмање квалитет који имају подлоге од асфалта и бетона) и мора бити ширине најмање: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2,0 м - код технолошких линија за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2,55 м - код технолошких линија за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прилазном путу мора бити обезбеђен слободан профил који има висину најмање једнаку прописаној висини врата објекта.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Јавни пут на који се прикључује прилазни пут мора бити од савременог коловозног застора.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Геометријске карактеристике прикључка на јавни пут морају пружати могућност меродавним возилима искључење и укључење у саобраћај на прописан и безбедан начин, без маневрисања, уз поштовање правила саобраћаја.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Ако при изласку возила из објекта, односно при укључивању возила у саобраћај, не постоји довољна прегледност за безбедан излазак возила, прегледност мора бити обезбеђена одговарајућим бројем и положајем саобраћајних огледала.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Ако прилазни пут или један његов део није на непокретности на којој се налази и објекат, мора бити обезбеђен доказ о праву коришћења прилазног пута.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8" w:name="clan_16"/>
      <w:bookmarkEnd w:id="18"/>
      <w:r w:rsidRPr="00912D8B">
        <w:rPr>
          <w:rFonts w:ascii="Times New Roman" w:eastAsia="Times New Roman" w:hAnsi="Times New Roman" w:cs="Times New Roman"/>
          <w:sz w:val="24"/>
          <w:szCs w:val="24"/>
          <w:lang w:eastAsia="sr-Latn-RS"/>
        </w:rPr>
        <w:t>Члан 16</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Испред улаза у објекат, односно испред технолошке линије, мора постојати простор намењен за чекање возила, чија дужина мора бити најмање: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10,0 м - код технолошких линија за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15,0 м - код технолошких линија за возила чија НДМ прелази 3,5 т, осим зглобних аутобуса и прикључних возила О3 и О4;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18,8 м - код технолошких линија за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Ако је простор намењен за чекање део прилазног пута којим се возила крећу и приликом напуштања објекта, онда на прилазном путу поред реда за чекање мора </w:t>
      </w:r>
      <w:r w:rsidRPr="00912D8B">
        <w:rPr>
          <w:rFonts w:ascii="Times New Roman" w:eastAsia="Times New Roman" w:hAnsi="Times New Roman" w:cs="Times New Roman"/>
          <w:sz w:val="24"/>
          <w:szCs w:val="24"/>
          <w:lang w:eastAsia="sr-Latn-RS"/>
        </w:rPr>
        <w:lastRenderedPageBreak/>
        <w:t xml:space="preserve">постојати простор који омогућава несметано кретање, чија ширина није мања од ширине прописане чланом 15. став 1. овог правилника.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Простор намењен за чекање, у случају технолошке линије за возила чија НДМ не прелази 3,5 т, може бити обезбеђен у облику паркиралишта са најмање два паркинг места за путничка возила, која су обележена у складу са СРПС У.С4.234. Ово паркиралиште не може бити део јавног пута, односно јавне површине и улаз односно излаз мора бити обезбеђен искључиво са прилазног пута.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Простор намењен за чекање не може бити део површине коју користе други учесници у саобраћају (пут, пешачки прелаз, прелаз бициклистичке стазе, раскрсница са другим путем, тротоар и сл.) или други корисници објекта у којем се налази технолошка линија или део пута на којем је забрањено заустављање и паркирање.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Место на прилазном путу испред кога се зауставља прво возило које чека у реду означава се попречном ознаком жуте боје, ширине 0,30 ± 0,05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Непролазна технолошка линија мора имати површину у објекту или испред или иза објекта, на којој се возилом може извршити маневрисање након извршеног техничког прегледа, ради укључења на прилазни пут ходом унапред.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Површина за маневрисање: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мора бити таквих димензија које омогућавају да меродавно возило са највише једним ходом уназад заузме положај за укључење на прилазни пут ходом унапред;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не може бити део тротоара, бициклистичке стазе, односно неке друге јавне површине;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не може бити део простора прилазног пута намењеног за чекање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Странка преузима возило ван технолошке линије, на месту које не представља површину коју користе други учесници у саобраћају (пут, пешачки прелаз, прелаз бициклистичке стазе, раскрсница са другим прилазним путем, тротоар и сл.).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19" w:name="clan_17"/>
      <w:bookmarkEnd w:id="19"/>
      <w:r w:rsidRPr="00912D8B">
        <w:rPr>
          <w:rFonts w:ascii="Times New Roman" w:eastAsia="Times New Roman" w:hAnsi="Times New Roman" w:cs="Times New Roman"/>
          <w:sz w:val="24"/>
          <w:szCs w:val="24"/>
          <w:lang w:eastAsia="sr-Latn-RS"/>
        </w:rPr>
        <w:t>Члан 17</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Полигон мора да испуњава најмање следеће услове: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да није део јавног пута;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да има дужину најмање 50,0 м и ширину најмање 3,5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да је раван, хоризонталан, односно са попречним нагибом који није већи од 2,5% и са подлогом од савременог коловозног застора по читавој површини полигона.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става 1. тачка 1) овог члана, ако је полигон део пута, мора постојати сагласност управљача пута да привредно друштво може да врши технички преглед возила на том делу пута. У том случају, у складу са одредбом члана 158. став 3. Закона о безбедности саобраћаја на путевима, мора бити постављена саобраћајна </w:t>
      </w:r>
      <w:r w:rsidRPr="00912D8B">
        <w:rPr>
          <w:rFonts w:ascii="Times New Roman" w:eastAsia="Times New Roman" w:hAnsi="Times New Roman" w:cs="Times New Roman"/>
          <w:sz w:val="24"/>
          <w:szCs w:val="24"/>
          <w:lang w:eastAsia="sr-Latn-RS"/>
        </w:rPr>
        <w:lastRenderedPageBreak/>
        <w:t xml:space="preserve">сигнализација, која забрањује саобраћај осталих возила за време вршења техничког прегледа возила. Овај део пута за време вршења техничког прегледа возила, у циљу онемогућавања коришћења пута од стране других корисника, мора бити обезбеђен и опремом која се користи за обележавање препрека на путу и места на коме се изводе радови на путу.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полигону из става 1. овог члана технички преглед возила може вршити више привредних друштава.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Прилазни пут до полигона мора да испуњава услове из члана 15. овог правилника.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0" w:name="clan_18"/>
      <w:bookmarkEnd w:id="20"/>
      <w:r w:rsidRPr="00912D8B">
        <w:rPr>
          <w:rFonts w:ascii="Times New Roman" w:eastAsia="Times New Roman" w:hAnsi="Times New Roman" w:cs="Times New Roman"/>
          <w:sz w:val="24"/>
          <w:szCs w:val="24"/>
          <w:lang w:eastAsia="sr-Latn-RS"/>
        </w:rPr>
        <w:t>Члан 18</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Простор у којем се врши технички преглед возила, административна канцеларија и просторија за странке, морају бити евидентирани као пословни простор.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21" w:name="str_4"/>
      <w:bookmarkEnd w:id="21"/>
      <w:r w:rsidRPr="00912D8B">
        <w:rPr>
          <w:rFonts w:ascii="Times New Roman" w:eastAsia="Times New Roman" w:hAnsi="Times New Roman" w:cs="Times New Roman"/>
          <w:sz w:val="24"/>
          <w:szCs w:val="24"/>
          <w:lang w:eastAsia="sr-Latn-RS"/>
        </w:rPr>
        <w:t>2. Информациона опрема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2" w:name="clan_19"/>
      <w:bookmarkEnd w:id="22"/>
      <w:r w:rsidRPr="00912D8B">
        <w:rPr>
          <w:rFonts w:ascii="Times New Roman" w:eastAsia="Times New Roman" w:hAnsi="Times New Roman" w:cs="Times New Roman"/>
          <w:sz w:val="24"/>
          <w:szCs w:val="24"/>
          <w:lang w:eastAsia="sr-Latn-RS"/>
        </w:rPr>
        <w:t>Члан 19</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мора имати информациону опрему која омогућава његово повезивање са централним информационим системом и Министарством, ради достављања прописаних података у реалном времену.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Централни информациони систем са програмом који омогућава прикупљање и доставу прописаних података од стране привредног друштва, из објеката у којима врши технички преглед возила, и централизовану обраду података, обезбеђује Агенција за безбедност саобраћаја (у даљем тексту: Агенција).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23" w:name="str_5"/>
      <w:bookmarkEnd w:id="23"/>
      <w:r w:rsidRPr="00912D8B">
        <w:rPr>
          <w:rFonts w:ascii="Times New Roman" w:eastAsia="Times New Roman" w:hAnsi="Times New Roman" w:cs="Times New Roman"/>
          <w:sz w:val="24"/>
          <w:szCs w:val="24"/>
          <w:lang w:eastAsia="sr-Latn-RS"/>
        </w:rPr>
        <w:t>3. Уређаји и опрема за вршење техничког прегледа возила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4" w:name="clan_20"/>
      <w:bookmarkEnd w:id="24"/>
      <w:r w:rsidRPr="00912D8B">
        <w:rPr>
          <w:rFonts w:ascii="Times New Roman" w:eastAsia="Times New Roman" w:hAnsi="Times New Roman" w:cs="Times New Roman"/>
          <w:sz w:val="24"/>
          <w:szCs w:val="24"/>
          <w:lang w:eastAsia="sr-Latn-RS"/>
        </w:rPr>
        <w:t>Члан 20</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Уређаји за вршење техничког прегледа возила који представљају мерила у смислу метролошких прописа морају бити оверени од стране надлежног органа у роковима одређеним тим прописима.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Уређаји за вршење техничког прегледа возила који представљају мерила, за које не постоје прописани метролошки захтеви или за које се овим правилником не захтева оверавање, морају бити еталонирани од стране акредитоване организације у складу са захтевима стандарда СРПС ИСО/ИЕЦ 17025 и о чему мора постојати одговарајући доказ.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5" w:name="clan_21"/>
      <w:bookmarkEnd w:id="25"/>
      <w:r w:rsidRPr="00912D8B">
        <w:rPr>
          <w:rFonts w:ascii="Times New Roman" w:eastAsia="Times New Roman" w:hAnsi="Times New Roman" w:cs="Times New Roman"/>
          <w:sz w:val="24"/>
          <w:szCs w:val="24"/>
          <w:lang w:eastAsia="sr-Latn-RS"/>
        </w:rPr>
        <w:t>Члан 21</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у објекту мора имати и користити следеће уређаје који представљају мерила: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уређај за мерење сила кочења на обиму точкова, који мора испуњавати следеће услове: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(1) за технички преглед мопеда и мотоцикла: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један пар обртних ваљака за мерење сила кочења,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обртни ваљци се морају искључити при достизању највеће силе кочења на точку,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додатни уређај за мерење силе на команди уређаја за заустављање (динамометар),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приказ и испис сила кочења на точку и силе на команди уређаја за заустављање, у сваком тренутку кочења,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графички приказ и испис вредности отпора котрљања, сила кочења и силе на команди уређаја за заустављање, у функцији времена, на којима је приказана неуједначеност силе кочења по обрту точка - овалности кочног добоша или диска (у даљем тексту: овалност кочница),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нумерички приказ највећих измерених вредности сила кочења, највеће силе на команди уређаја за заустављање у току мерења сила кочења, овалности, кочног коефицијента, датума и времена почетка мерења сила кочења, осовинског оптерећења и укупне масе, односно тежине возила (кад је уређај за мерење осовинског оптерећења возила интегрални део овог уређаја),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мерни опсег уређаја од 0 кН до најмање 2,5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да може издржати осовинско оптерећење од најмање 5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могућност повезивања са централним рачунаром;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за технички преглед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два пара обртних ваљака,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обртни ваљци се морају искључити при достизању највеће силе кочења на једном точку,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додатни уређај за мерење силе на команди уређаја за заустављање (динамометар),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графички приказ и испис сила кочења на оба точка и њихове разлике (%) и силе на команди уређаја за заустављање, у сваком тренутку кочења,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графички приказ и испис вредности отпора котрљања, сила кочења и силе на команди уређаја за заустављање у функцији времена, односно сила кочења у функцији силе на команди уређаја за заустављање за возила са перманентним погоном на више осовина, на којима је приказан и сегмент провере овалности кочница,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нумерички приказ највећих измерених вредности сила кочења, највеће разлике сила кочења (%) у току прописаног дела кочења, највеће силе на команди уређаја за заустављање у току мерења сила кочења, овалности, кочног коефицијента, датума и </w:t>
      </w:r>
      <w:r w:rsidRPr="00912D8B">
        <w:rPr>
          <w:rFonts w:ascii="Times New Roman" w:eastAsia="Times New Roman" w:hAnsi="Times New Roman" w:cs="Times New Roman"/>
          <w:sz w:val="24"/>
          <w:szCs w:val="24"/>
          <w:lang w:eastAsia="sr-Latn-RS"/>
        </w:rPr>
        <w:lastRenderedPageBreak/>
        <w:t xml:space="preserve">времена почетка мерења сила кочења, осовинског оптерећења и укупне масе, односно тежине возила (кад је уређај за мерење осовинског оптерећења возила интегрални део овог уређаја),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мерни опсег од 0 кН до најмање 6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поднети осовинско оптерећење од најмање 20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могућност повезивања са централним рачунаром;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за технички преглед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два пара обртних ваљака,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обртни ваљци се морају искључити при достизању највеће силе кочења на једном точку,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додатни уређај за мерење силе на команди уређаја за заустављање (динамометар),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графички приказ и испис сила кочења на оба точка и њихове разлике (%) и силе на команди уређаја за заустављање, у сваком тренутку кочења,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приказ вредности притиска ваздуха у току мерења притиска за сваки повезани сензор притиска,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графички приказ и испис вредности отпора котрљања, сила кочења и силе на команди уређаја за заустављање у функцији времена, односно сила кочења у функцији силе на команди уређаја за заустављање за возила са перманентним погоном на више осовина, на којима је приказан и сегмент провере овалности кочница,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нумерички приказ највећих измерених вредности сила кочења, највеће разлике сила кочења (%) у току прописаног дела кочења, највеће силе на команди уређаја за заустављање у току мерења сила кочења, овалности, кочног коефицијента, датума и времена почетка мерења сила кочења, осовинског оптерећења и укупне масе, односно тежине возила и притисака ваздуха остварених при највећој сили кочења (у случају мерења сила кочења уређаја за заустављање са пнеуматичким преносним механизмом),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мерни опсег од 0 кН до најмање 30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поднети осовинско оптерећење од најмање 120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комплет од најмање два сензора, мерног опсега од 0 бар до 20 бар, са адаптерима за мерење притиска ваздуха код уређаја за заустављање са пнеуматичким преносним механизмом,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 имати могућност повезивања са централним рачунаром;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уређај за мерење димности издувних гасова дизел мотора који омогућава и мерење броја обртаја и радне температуре мотора. Овај уређај мора имати могућност приказа и </w:t>
      </w:r>
      <w:r w:rsidRPr="00912D8B">
        <w:rPr>
          <w:rFonts w:ascii="Times New Roman" w:eastAsia="Times New Roman" w:hAnsi="Times New Roman" w:cs="Times New Roman"/>
          <w:sz w:val="24"/>
          <w:szCs w:val="24"/>
          <w:lang w:eastAsia="sr-Latn-RS"/>
        </w:rPr>
        <w:lastRenderedPageBreak/>
        <w:t xml:space="preserve">исписа измерених вредности и могућност повезивања са централним рачунаром. Приликом контроле састава издувних гасова, мотор мора бити потпуно загрејан, тј. температура моторног уља, мерена помоћу сензора температуре, мора бити најмање 80°C или нижа, ако је то нормална радна температура мотора предвиђена од стране произвођача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3) уређај за мерење емисије издувних гасова мотора са активним паљењем, који омогућава мерење нивоа ЦО, радне температуре мотора, броја обртаја и израчунавање фактора сагоревања (λ фактор). Овај уређај мора имати могућност приказа и исписа измерених вредности и могућност повезивања са централним рачунаром. Приликом контроле састава издувних гасова, мотор мора бити потпуно загрејан, тј. температура моторног уља, мерена помоћу сензора температуре, мора бити најмање 80°C или нижа, ако је то нормална радна температура мотора предвиђена од стране произвођача возила;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уређај за мерење притиска у пнеуматицима (манометар) мерног опсега од 0 бар до најмање 6 бар, за технички преглед мопеда и мотоцикала и возила чија НДМ не прелази 3,5 т, односно мерног опсега од 0 бар до најмање 10 бар, за технички преглед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уређај за проверу усмерености светала и интензитета осветљености, који мора имати могућност нумеричког приказивања измерених вредности интензитета осветљености у луксима (lx);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уређај за мерење брзине мопеда (само за вршење техничког прегледа мопеда и возила која се производе у варијанти мопеда и мотоцикла) мора имати: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могућност симулације отпора који се јављају при кретању ових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приказ и испис вредности највеће брзине у симулираним условима;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мерни опсег од 0 км/х до најмање 70 км/х;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највећу грешку ± 1 км/х;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могућност блокирања точка који није погонски;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могућност повезивања са централним рачунаром;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поклопце за обртне ваљке уколико возило прелази преко њих, при вршењу техничког прегледа, при чему се не врши мерење брзине (под поклопцима се подразумевају и склопови који омогућавају олакшан прелазак преко ваљака);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уређај за мерење успорења возила, при вршењу техничког прегледа на полигону, који мора: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имати опрему која омогућава мерење силе на ножној и ручној команди уређаја за заустављање, као и опрему за причвршћивање уређаја на возило;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(2) имати могућност исписа дијаграма успорења и нумерички изражене максималне вредности успорења и силе на команди уређаја за заустављање и брзине возила на почетку мерења успорења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имати могућност прикључивања на рачунар;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имати опсег од 0 м/с2 до 9,81 м/с2;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8) уређај за мерење осовинског оптерећења возила (вага), који мора испуњавати следеће услове: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имати мерни опсег од 0 т до најмање 0,5 т, за вршење техничког прегледа мопеда и мотоцикала;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имати мерни опсег од 0 т до најмање 2 т, за вршење техничког прегледа возила чија НДМ не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имати мерни опсег од 0 т до најмање 12 т, за вршење техничког прегледа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бити интегрални део уређаја за мерење сила кочења на обиму точкова или независни уређај у склопу технолошке линије;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имати могућност приказа и исписа измерених вредности, са датумом и временом мерења масе;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имати могућност повезивања са централним рачунаром;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9) уређај за мерење садржаја влаге у кочној течности;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10) мерне траке за мерење дужине мерног опсега од 0 м до најмање 3 м и од 0 м до најмање 25 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11) помично мерило дужине, са резолуцијом од 0,1 мм или бољом;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12) калибре за проверу уређаја за спајање вучног и прикључног возила. На непролазној технолошкој линији овај уређај није обавезан.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Уређаји из става 1. тачка 1) овог члана, из подтачке (1) алинеја трећа, подтачке (2) алинеја трећа и подтачке (3) алинеја трећа овог члана, као и уређаји из става 1. тач. 6)-12) овог члана, морају испуњавати услове одређене у члану 20. став 2. овог правилника.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Уређаји за које је овим правилником прописан испис резултата морају омогућити испис текста на српском језику.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6" w:name="clan_22"/>
      <w:bookmarkEnd w:id="26"/>
      <w:r w:rsidRPr="00912D8B">
        <w:rPr>
          <w:rFonts w:ascii="Times New Roman" w:eastAsia="Times New Roman" w:hAnsi="Times New Roman" w:cs="Times New Roman"/>
          <w:sz w:val="24"/>
          <w:szCs w:val="24"/>
          <w:lang w:eastAsia="sr-Latn-RS"/>
        </w:rPr>
        <w:t>Члан 22</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Поред мерила из члана 21. овог правилника, привредно друштво мора имати и користити следеће уређаје: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1) уређај за контролу зазора везе точкова и шасије и управљачког механизма са најмање четири смера развлачења (развлачилица), на технолошкој линији за вршење техничког прегледа возила чија НДМ прелази 3,5 т, који може издржати осовинско оптерећење од најмање 120 кН;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каналску дизалицу за подизање појединачне осовине возила, носивости најмање 2,5 т (најмање силе подизања 25 кН) на технолошкој линији за возила чија НДМ не прелази 3,5 т, односно носивости најмање 12 т (најмање силе подизања 120 кН) на технолошкој линији за возила чија НДМ прелази 3,5 т. Каналска дизалица мора бити опремљена механизмом који омогућава њено померање дуж канала, односно механизмом који омогућава њено подешавање у попречном смислу у циљу равномерног подизања возила. Подизање и спуштање возила каналском дизалицом не сме бити на ручни погон;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уређај за функционалну контролу електричних прикључака моторних возила која вуку прикључна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уређај за контролу непропусности гасне инсталације возила са погоном на гас (детектор гаса);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компресор чији је радни притисак најмање 6 бар, за технички преглед возила чија НДМ не прелази 3,5 т, односно најмање 10 бар за технички преглед возила чија НДМ прелази 3,5 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6) уређај који има могућност провере исправности система за упозоравање на неисправност опреме за регулисање аеро загађења преко ОБД прикључка возила. Овај уређај може бити интегрисан у оквиру уређаја за мерење садржаја издувних гасова. Проверу исправности система за упозоравање на неисправност опреме за регулисање аеро загађења није потребно вршити на теретним возилима чија НДМ прелази 3,5 т, путничким возилима са погоном на бензин произведеним пре 2001. године и путничким возилима са погоном на дизел произведеним пре 2004. године;</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7) уређај за проверу исправности уређаја за заустављање прикључних возила са инерционом командом. На непролазним технолошким линијама, технолошким линијама на којима се преглед доњег построја возила врши помоћу платформске дизалице и технолошким линијама за вршење техничког прегледа возила чија НДМ не прелази 3,5 т, на којима због геометријских карактеристика објекта није могуће извршити преглед прикључног возила, овај уређај није обавезан.</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7" w:name="clan_23"/>
      <w:bookmarkEnd w:id="27"/>
      <w:r w:rsidRPr="00912D8B">
        <w:rPr>
          <w:rFonts w:ascii="Times New Roman" w:eastAsia="Times New Roman" w:hAnsi="Times New Roman" w:cs="Times New Roman"/>
          <w:sz w:val="24"/>
          <w:szCs w:val="24"/>
          <w:lang w:eastAsia="sr-Latn-RS"/>
        </w:rPr>
        <w:t>Члан 23</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мора имати и користити следећу опрему: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систем за видео снимање вршења техничког прегледа возила на технолошкој линији, који мора да има: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колор ХД камеру;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карактеристике које подржавају рад камера не умањујући квалитет снимљеног материјала;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(3) монитор на коме контролори могу видети тренутни видео садржај који бележе камере и индикатор који даје информацију о укључености уређаја за снимање.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дигитални фотоапарат, за документовање вршења техничког прегледа возила на полигону;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систем за одвод издувних гасова са места на којем се врши мерење димности у спољну средину;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каталог боја возила који се састоји из 10 плочица које су изведене у основној боји. Појединачна плочица каталога мора имати површину од најмање 50 цм2, ознаку основне боје и бити израђена од материјала који обезбеђује непромењивост основне боје и трајност плочице;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електричну мрежу за напајање тролејбуса на технолошким линијама за технички преглед тролејбуса, уколико је иста неопходна да би се технички преглед тролејбуса извршио на прописан начин;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ситни аутомеханичарски алат (кључеви, одвијачи, клешта, металне полуге, ослонци за полуге и др.);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остала опрема неопходна за извођење прописаних операција (два клинаста подметача, мердевине, батеријска лампа, прибор за очитавање идентификационе ознаке мотора, најмање два прекривача за заштиту седишта од прљања, један прекривач за заштиту крила возила од гребања при идентификацији и прегледу простора за мотор, заштитне рукавице и др.).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8" w:name="clan_24"/>
      <w:bookmarkEnd w:id="28"/>
      <w:r w:rsidRPr="00912D8B">
        <w:rPr>
          <w:rFonts w:ascii="Times New Roman" w:eastAsia="Times New Roman" w:hAnsi="Times New Roman" w:cs="Times New Roman"/>
          <w:sz w:val="24"/>
          <w:szCs w:val="24"/>
          <w:lang w:eastAsia="sr-Latn-RS"/>
        </w:rPr>
        <w:t>Члан 24</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Боја возила се састоји од: ознаке за врсту површинске боје (лака), назива основне боје и ознаке тона боје.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Ознаке за врсту површинске боје (лака) су: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С - обичан;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Е - метални;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Ф - фолија.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Називи и ознаке за основне боје су: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бела, ознака - 0;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жута, ознака - 1;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наранџаста, ознака - 2;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црвена, ознака - 3;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5) љубичаста, ознака - 4;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плава, ознака - 5;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зелена, ознака - 6;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8) сива, ознака - 7;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9) браон, ознака - 8;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10) црна, ознака - 9;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11) вишебојно (ако не може да се утврди преовлађајућа боја), ознака - 00.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Ознаке за идентификацију светлог/тамног тона боје су: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Б - светла (светлије од основне);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M - средња (основна боја од 0 до 9);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D - тамна (тамније од основне).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Бела и црна боју могу имати само средњи тон.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29" w:name="clan_25"/>
      <w:bookmarkEnd w:id="29"/>
      <w:r w:rsidRPr="00912D8B">
        <w:rPr>
          <w:rFonts w:ascii="Times New Roman" w:eastAsia="Times New Roman" w:hAnsi="Times New Roman" w:cs="Times New Roman"/>
          <w:sz w:val="24"/>
          <w:szCs w:val="24"/>
          <w:lang w:eastAsia="sr-Latn-RS"/>
        </w:rPr>
        <w:t>Члан 25</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 вршењу техничког прегледа возила на полигону привредно друштво од уређаја и опреме, прописаних чл. 21-23. овог правилника мора имати и користити: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рачунар који има могућност мрежне комуникације и повезивања са уређајима за које је то прописано овим правилником;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уређај за мерење димности издувних гасова дизел мотора;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уређај за мерење емисије издувних гасова мотора са активним паљењем;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уређај за преглед усмерености светала и осветљености;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уређај за мерење притиска у пнеуматицима (манометар);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мерне траке за мерење дужине;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помично мерило дужине;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8) уређај за мерење успорења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9) уређај за функционалну контролу електричних прикључака за прикључна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10) дигитални фотоапарат;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11) каталог боја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12) калибре за проверу уређаја са спајање вучног и прикључног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13) ситни аутомеханичарски алат.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када се врши технички преглед возила за које нису прописани нормативи за издувне гасове, привредно друштво не мора имати уређаје из става 1. тач. 2) и 3) овог члана.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За вршење техничког прегледа возила на полигону привредно друштво не може користити уређаје и опрему из става 1. овог члана која се налазе на технолошкој линији у објекту, осим у случају када се не поклапају радна времена у објекту и на полигону.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одредби претходног става, уколико се полигон налази у непосредној близини објекта, на истој просторној целини (катастарској парцели), привредно друштво може на полигону користити уређаје и опрему који се користе на технолошкој линији у објекту, при чему се у том случају не може истовремено вршити технички преглед возила у објекту и на полигону. Уколико техничке карактеристике возила дозвољавају, део прописаних радних операција може бити изведен и на технолошкој линији у објекту.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случају да се због техничких карактеристика возила мерење сила кочења не може извршити на прописан начин у објекту, на уређају за мерење сила кочења на обиму точкова, или би могло доћи до оштећења возила, потребна мерења за оцену исправности уређаја за заустављање врше се на полигону.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30" w:name="str_6"/>
      <w:bookmarkEnd w:id="30"/>
      <w:r w:rsidRPr="00912D8B">
        <w:rPr>
          <w:rFonts w:ascii="Times New Roman" w:eastAsia="Times New Roman" w:hAnsi="Times New Roman" w:cs="Times New Roman"/>
          <w:sz w:val="24"/>
          <w:szCs w:val="24"/>
          <w:lang w:eastAsia="sr-Latn-RS"/>
        </w:rPr>
        <w:t>4. Стручни кадар за вршење техничког прегледа возила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31" w:name="clan_26"/>
      <w:bookmarkEnd w:id="31"/>
      <w:r w:rsidRPr="00912D8B">
        <w:rPr>
          <w:rFonts w:ascii="Times New Roman" w:eastAsia="Times New Roman" w:hAnsi="Times New Roman" w:cs="Times New Roman"/>
          <w:sz w:val="24"/>
          <w:szCs w:val="24"/>
          <w:lang w:eastAsia="sr-Latn-RS"/>
        </w:rPr>
        <w:t>Члан 26</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мора имати најмање два контролора.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 возила може обављати само контролор који испуњава прописане услове и има важећу дозволу (лиценцу).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Контролор техничког прегледа мора: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да има најмање завршену средњу стручну школу у четворогодишњем или трогодишњем трајању, струке машинске, образовног профила везаног за моторе и возила или струке саобраћајне, образовног профила из области друмског саобраћаја;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да има возачку дозволу, односно пробну возачку дозволу, за управљање моторним возилима категорије возила чији технички преглед обавља;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да има завршену обуку за контролора техничког прегледа;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да има положен стручни испит за контролора техничког прегледа;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5) да у последње четири године није правоснажно осуђиван за кривична дела из групе против живота и тела, кривична дела против службене дужности, као и да се против њега не води истрага за ова кривична дела, односно није подигнута оптужница за ова кривична дела.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контролор који на дан ступања на снагу овог правилника у привредном друштву овлашћеном за вршење техничког прегледа возила врши технички преглед возила према уговору о раду најмање пет година, не мора испуњавати услов из става 3. тач. 3) и 4) овог члана, односно не мора испуњавати услов из става 3. тачка 1) овог члана ако има завршену најмање средњу стручну школу машинске струке образовног профила који није везан за моторе и возила, односно саобраћајне струке образовног профила који није из области друмског саобраћаја.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одредаба става 3. тачка 2) овог члана, контролор не мора имати возачку дозволу за управљање возилом чији технички преглед врши, ако најмање један контролор са којим врши технички преглед возила има возачку дозволу за управљање возилом чији технички преглед врше.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 вршењу техничког прегледа прикључног возила туристичког воза, контролори не морају да имају посебну дозволу за управљање туристичким возом. </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32" w:name="clan_27"/>
      <w:bookmarkEnd w:id="32"/>
      <w:r w:rsidRPr="00912D8B">
        <w:rPr>
          <w:rFonts w:ascii="Times New Roman" w:eastAsia="Times New Roman" w:hAnsi="Times New Roman" w:cs="Times New Roman"/>
          <w:sz w:val="24"/>
          <w:szCs w:val="24"/>
          <w:lang w:eastAsia="sr-Latn-RS"/>
        </w:rPr>
        <w:t>Члан 27</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мора имати и користити: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приступ бази података о моторним и прикључним возилима Агенције (у даљем тексту: база података);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прописе о безбедности саобраћаја: Закон о безбедности саобраћаја на путевима, овај правилник, прописе о условима које морају да испуњавају возила у саобраћају на путу у погледу димензија, техничких услова и уређаја, склопова и опреме и техничких норматива, прописе о испитивању возила, као и друге подзаконске прописе и општа акта донета у вези са пословима везаним за техничке прегледе возила у складу са законом;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упутства произвођача за руковање уређајима и опремом, на српском језику;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стручну литературу за обуку и унапређење знања контролора који врше технички преглед возила одређену од стране Агенције;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техничку документацију - графички приказ парцеле на којој се налази објекат, графички приказ објекта, односно технолошке линије, прилазних путева, у одговарајућој размери са искотираним димензијама које су прописане овим правилником;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елаборат технологије вршења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техничку документацију о уређајима (одобрење типа мерила, оверавање, односно еталонирање мерила).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33" w:name="str_7"/>
      <w:bookmarkEnd w:id="33"/>
      <w:r w:rsidRPr="00912D8B">
        <w:rPr>
          <w:rFonts w:ascii="Times New Roman" w:eastAsia="Times New Roman" w:hAnsi="Times New Roman" w:cs="Times New Roman"/>
          <w:sz w:val="24"/>
          <w:szCs w:val="24"/>
          <w:lang w:eastAsia="sr-Latn-RS"/>
        </w:rPr>
        <w:lastRenderedPageBreak/>
        <w:t>III УСЛОВИ И НАЧИН ВРШЕЊА ТЕХНИЧКОГ ПРЕГЛЕДА ВОЗИЛА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34" w:name="clan_28"/>
      <w:bookmarkEnd w:id="34"/>
      <w:r w:rsidRPr="00912D8B">
        <w:rPr>
          <w:rFonts w:ascii="Times New Roman" w:eastAsia="Times New Roman" w:hAnsi="Times New Roman" w:cs="Times New Roman"/>
          <w:sz w:val="24"/>
          <w:szCs w:val="24"/>
          <w:lang w:eastAsia="sr-Latn-RS"/>
        </w:rPr>
        <w:t>Члан 28</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прегледи возила су редовни, ванредни и контролни.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 возила врши се у радно време које је видно истакнуто и пријављено органу који врши надзор, а промена радног времена мора бити пријављена најкасније радног дана који претходи првом радном дану у измењеном термину.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Термини техничких прегледа возила намењених за превоз кошница за пчеле се усклађују договором између привредног друштва и власника, односно корисника возила.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Термини техничких прегледа возила на полигону, уколико се полигон не налази у непосредној близини објекта, се пријављују органу који врши надзор, најкасније радног дана који претходи дану вршења техничког прегледа ових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Термине контролних техничких прегледа ван радног времена, организациона јединица Министарства мора саопштити привредном друштву најкасније радног дана који претходи дану вршења техничког прегледа ових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Привредно друштво ће у току радног времена без одлагања, након што заврши започети технички преглед возила, извршити контролни технички преглед возила по налогу овлашћеног лица Министарства, односно инспектора за друмски саобраћај, ради контроле техничке исправности возила.</w:t>
      </w:r>
    </w:p>
    <w:p w:rsidR="00912D8B" w:rsidRPr="001020E6"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val="sr-Cyrl-RS" w:eastAsia="sr-Latn-RS"/>
        </w:rPr>
      </w:pPr>
      <w:bookmarkStart w:id="35" w:name="clan_29"/>
      <w:bookmarkEnd w:id="35"/>
      <w:r w:rsidRPr="00912D8B">
        <w:rPr>
          <w:rFonts w:ascii="Times New Roman" w:eastAsia="Times New Roman" w:hAnsi="Times New Roman" w:cs="Times New Roman"/>
          <w:sz w:val="24"/>
          <w:szCs w:val="24"/>
          <w:lang w:eastAsia="sr-Latn-RS"/>
        </w:rPr>
        <w:t>Члан 29</w:t>
      </w:r>
      <w:r w:rsidR="001020E6">
        <w:rPr>
          <w:rFonts w:ascii="Times New Roman" w:eastAsia="Times New Roman" w:hAnsi="Times New Roman" w:cs="Times New Roman"/>
          <w:sz w:val="24"/>
          <w:szCs w:val="24"/>
          <w:lang w:val="sr-Cyrl-RS"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Пре почетка вршења техничког прегледа возила врши се визуелно утврђивање испуњености услова за вршење техничког прегледа.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Редовни и ванредни технички преглед возила се обавља на захтев странке која том приликом контролору даје на увид саобраћајну дозволу, односно потврду о привременој регистрацији или потврду о регистрацији, као и личну карту, а за стране држављане други одговарајући документ о идентитету. Ако је странка изгубила саобраћајну дозволу на увид подноси уверење о упису у јединствени регистар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Ако се обавља технички преглед новопроизведених возила која се први пут региструју, странка даје на увид потврду о саобразности. За преправљена и појединачно произведена возила за која није издата потврда о саобразности, као и за комплетирана возила и возила која се први пут пуштају у саобраћај у Републици Србији, странка ставља на увид уверење (потврду) да возило испуњава прописане услове (у даљем тексту: уверење о испитивању). За возила која имају уграђен погон на алтернативна горива странка мора ставити на увид потврду о периодичном прегледу ових уређаја или потврду о саобразности.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Редовни и ванредни технички преглед врши се само на чистом возилу које је у возном стању, а контролни технички преглед на возилу које је у возном стању.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Редовни и ванредни технички преглед врши се на неоптерећеном возилу, осим у случају техничких прегледа ватрогасних возила када возило може бити оптерећено и возила посебне намене са опремом и инсталацијом стално уграђеном на возилу. Контролни технички преглед се може вршити и на оптерећеном возилу, уколико технолошка линија то омогућава. При коришћењу уређаја за проверу исправности уређаја за заустављање прикључних возила са инерционом командом, на уређају за мерење сила кочења на обиму точкова, прикључно возило може бити оптерећено.</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Возило које је регистровано у Републици Србији, а није одјављено, мора имати при вршењу редовног техничког прегледа све прописане регистарске таблице, односно таблице за привремено означавање, постављене на предвиђеним местима, односно потврду о одузетим регистарским таблицама, издату од стране надлежног органа.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Редовни и ванредни технички преглед возила неће се вршити уколико нису испуњени услови из ст. 2-6. овог члана. Ако наведене чињенице нису утврђене при визуелном утврђивању испуњености услова за вршење техничког прегледа возила, вршење техничког прегледа ће се завршити у тренутку када се та чињеница утврди.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Возила за која је утврђено да не испуњавају услове из ст. 2-6. овог члана морају се евидентирати, а издавање Извештаја о утврђеном стању возила из члана 41. став 3. овог правилника ће се извршити када странка, односно лице које је возило упутило на контролни технички преглед, то захтева. У прописане евиденције се мора унети најмање: идентификациона (ВИН) ознака возила ако се може утврдити, регистарска ознака ако је возило регистровано и подаци о странци ако странка поседује личну карту или други документ на основу којег се може утврдити идентитет странке, а у напомени морају бити наведени разлози због чега технички преглед возила није вршен или није извршен у целости.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Редовни и ванредни технички преглед неће се вршити ни на возилу код којег је простор у којем је смештен мотор заштићен од стране произвођача или се ознака мотора не може утврдити без битних расклапања возила, док се не прибави одговарајућа потврда произвођача или његовог заступника или овлашћеног сервисера. За ново возило ова потврда није потребна уколико се из техничке документације произвођача може утврдити идентификациона ознака мотора.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Возила из става 9. овог члана евидентирају се на начин прописан ставом 8. овог члана.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Изузетно од става 2. овог члана, странка која на технички преглед довезе возило Министарства, министарства надлежног за послове одбране или Безбедносно-информативне агенције, не мора контролору да да личну карту на увид.</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става 3. овог члана, технички преглед возила може се извршити у оквиру испитивања возила. У том случају ако је возило технички исправно овериће се техничка исправност у Извештају о испитивању који је одређен прописом о испитивању возила и може се издати Регистрациони лист за моторно-прикључно возило (у даљем тексту: Регистрациони лист), у чијој рубрици напомена се констатује да важи уз уверење о испитивању. Уколико је након извршеног техничког прегледа издат регистрациони лист, у прописаним евиденцијама се евидентира као редовни годишњи технички преглед, а уколико је издата потврда о техничкој исправности као ванредни технички преглед.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Изузетно од става 3. овог члана уколико се обавља технички преглед трактора, прикључних возила за трактор, мотокултиватора и радних машина намењених за радове у пољопривреди, старијих од десет година, која се први пут региструју у Републици Србији, у складу са одредбама самосталног члана 3. Правилника о измени и допуни Правилника о регистрацији моторних и прикључних возила ("Службени гласник РС", број 41/22), странка не мора да стави на увид уверење (потврду) да возило испуњава прописане услове.</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36" w:name="clan_30"/>
      <w:bookmarkEnd w:id="36"/>
      <w:r w:rsidRPr="00912D8B">
        <w:rPr>
          <w:rFonts w:ascii="Times New Roman" w:eastAsia="Times New Roman" w:hAnsi="Times New Roman" w:cs="Times New Roman"/>
          <w:sz w:val="24"/>
          <w:szCs w:val="24"/>
          <w:lang w:eastAsia="sr-Latn-RS"/>
        </w:rPr>
        <w:t>Члан 30</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Када се на техничком прегледу посумња у тачност података уписаних у саобраћајну дозволу и ти подаци не постоје у бази података, односно, када се утврди неслагање података за возило који су уписани у саобраћајну дозволу са подацима из базе података, технички преглед ће се завршити у том тренутку ради утврђивања стварних техничких карактеристика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За возила из претходног става мора се издати Извештај о утврђеном стању возила из члана 41. став 3. овог правилника у којем се у напомени уноси констатација да мора бити извршено утврђивање тачних података о возилу од стране Агенције или друге стручне организације коју одреди Агенција, а евидентирање података у прописаним евиденцијама се врши на начин одређен чланом 29. став 8. овог правилника.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37" w:name="clan_31"/>
      <w:bookmarkEnd w:id="37"/>
      <w:r w:rsidRPr="00912D8B">
        <w:rPr>
          <w:rFonts w:ascii="Times New Roman" w:eastAsia="Times New Roman" w:hAnsi="Times New Roman" w:cs="Times New Roman"/>
          <w:sz w:val="24"/>
          <w:szCs w:val="24"/>
          <w:lang w:eastAsia="sr-Latn-RS"/>
        </w:rPr>
        <w:t>Члан 31</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 возила обухвата идентификацију возила, утврђивање техничких карактеристика возила, преглед свих уређаја и опреме на возилу, утврђивање испуњености прописаних услова и техничких норматива за учешће у саобраћају на путу, унос и оверу података у прописане евиденције, сачињавање и оверу прописаних докумената.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Идентификација возила је прва радна операција која обухвата утврђивање регистарске ознаке (уколико возило поседује ову ознаку), идентификационе ознаке, ознаке мотора, врсте, подврсте, облика каросерије, марке, типа, варијанте, верзије, комерцијалне ознаке (модела) возила, НДМ, године производње и године прве регистрације у Републици Србији.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Уколико се при идентификацији возила утврди да не постоји идентификациона ознака возила или ознака мотора, односно уколико су исте оштећене или је вршена замена дела на коме је постављена идентификациона ознака возила или ознака мотора, технички преглед возила ће се у том тренутку прекинути. Обавештење о постојању сумње у оригиналност идентификационе ознаке возила или ознаке мотора, доставља се непосредно након завршеног техничког прегледа територијално надлежној организационој јединици Министарства путем електронске поште, телефакса, телефона или непосредно. Евидентирање наведених случајева се врши на начин одређен чланом 29. став 8. овог правилника.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38" w:name="clan_32"/>
      <w:bookmarkEnd w:id="38"/>
      <w:r w:rsidRPr="00912D8B">
        <w:rPr>
          <w:rFonts w:ascii="Times New Roman" w:eastAsia="Times New Roman" w:hAnsi="Times New Roman" w:cs="Times New Roman"/>
          <w:sz w:val="24"/>
          <w:szCs w:val="24"/>
          <w:lang w:eastAsia="sr-Latn-RS"/>
        </w:rPr>
        <w:t>Члан 32</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Технички преглед возила врши се у целини без обзира да ли су током техничког прегледа утврђене неисправности уређаја и опреме возила, осим у случајевима предвиђеним овим правилником.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39" w:name="clan_32a"/>
      <w:bookmarkEnd w:id="39"/>
      <w:r w:rsidRPr="00912D8B">
        <w:rPr>
          <w:rFonts w:ascii="Times New Roman" w:eastAsia="Times New Roman" w:hAnsi="Times New Roman" w:cs="Times New Roman"/>
          <w:sz w:val="24"/>
          <w:szCs w:val="24"/>
          <w:lang w:eastAsia="sr-Latn-RS"/>
        </w:rPr>
        <w:t>Члан 32а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Технички преглед теретног односно прикључног возила, намењених искључиво за превоз возила (тзв. ауто воз), може се вршити и без раздвајања спојених возила.</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0" w:name="clan_33"/>
      <w:bookmarkEnd w:id="40"/>
      <w:r w:rsidRPr="00912D8B">
        <w:rPr>
          <w:rFonts w:ascii="Times New Roman" w:eastAsia="Times New Roman" w:hAnsi="Times New Roman" w:cs="Times New Roman"/>
          <w:sz w:val="24"/>
          <w:szCs w:val="24"/>
          <w:lang w:eastAsia="sr-Latn-RS"/>
        </w:rPr>
        <w:t>Члан 33</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 поновном техничком прегледу возила које је при редовном или ванредном техничком прегледу оцењено као неисправно, може се извршити само технички преглед уређаја и опреме чија је неисправност утврђена.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 поновном техничком прегледу возила контролори ће извршити технички преглед возила у целини, када посумњају да је дошло до промене техничког стања уређаја и опреме возила који су оцењени као исправни на техничком прегледу извршеном у целини.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Поновни технички преглед возила мора бити извршен у року који није дужи од седам радних дана од дана вршења техничког прегледа возила у целини. У напомену прописаних евиденција уноси се датум и ID број редовног или ванредног техничком прегледу на којем је возило оцењено као неисправно.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Поновни технички преглед возила врши исто овлашћено привредно друштво које је возило оценило као неисправно.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Уколико се возило не подвргне поновном техничком прегледу у прописаном року, технички преглед возила се мора извршити у целини.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1" w:name="clan_34"/>
      <w:bookmarkEnd w:id="41"/>
      <w:r w:rsidRPr="00912D8B">
        <w:rPr>
          <w:rFonts w:ascii="Times New Roman" w:eastAsia="Times New Roman" w:hAnsi="Times New Roman" w:cs="Times New Roman"/>
          <w:sz w:val="24"/>
          <w:szCs w:val="24"/>
          <w:lang w:eastAsia="sr-Latn-RS"/>
        </w:rPr>
        <w:t>Члан 34</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 возила мора обухватити преглед: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уређаја за управљање;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уређаја за заустављање;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светлосних и светлосно-сигналних уређаја;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уређаја који омогућавају нормалну видљивост;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уређаја за давање звучних знакова;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уређаја за контролу и давање знакова;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7) уређаја за одвођење и регулисање издувних гасова;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8) уређаја за спајање вучног и прикључног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9) уређаја за кретање возила уназад;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10) уређаја за ослањање;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11) уређаја за кретање;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12) електро-уређаја и инсталација;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13) погонског уређаја - мотора;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14) уређаја за пренос снаге - преносног механизма;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15) делова возила од посебног значаја за безбедност саобраћаја;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16) опреме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 вршењу техничког прегледа возила утврђују се исправност уређаја и опреме из става 1. овог члана и констатују њихове конкретне неисправности. За возило се оверава техничка исправност ако има све прописане уређаје и опрему и ако задовољава све техничке услове и нормативе за уређаје и опрему.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Могуће неисправности уређаја и опреме на возилу, кодови неисправности, степени неисправности и основе за њихово утврђивање, које се уносе у прописане евиденције, дате су у Прилогу 1. који је одштампан уз овај правилник и чини његов саставни део.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2" w:name="clan_35"/>
      <w:bookmarkEnd w:id="42"/>
      <w:r w:rsidRPr="00912D8B">
        <w:rPr>
          <w:rFonts w:ascii="Times New Roman" w:eastAsia="Times New Roman" w:hAnsi="Times New Roman" w:cs="Times New Roman"/>
          <w:sz w:val="24"/>
          <w:szCs w:val="24"/>
          <w:lang w:eastAsia="sr-Latn-RS"/>
        </w:rPr>
        <w:t>Члан 35</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захтев странке привредно друштво може извршити утврђивање техничких карактеристика возила наведених у саобраћајној дозволи, које су промењене, при чему није потребно мерење и испитивање возила (нпр: промена боје возила, уградња мотора истог типа). У том случају сачињава се записник из члана 40. став 1. тачка 1) овог правилника, а странки се издаје Регистрациони лист чији се испис врши са прецртаним речима које се односе на техничку исправност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Евидентирање података у прописаним евиденцијама се врши на начин одређен чланом 29. став 8. овог правилника.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3" w:name="clan_36"/>
      <w:bookmarkEnd w:id="43"/>
      <w:r w:rsidRPr="00912D8B">
        <w:rPr>
          <w:rFonts w:ascii="Times New Roman" w:eastAsia="Times New Roman" w:hAnsi="Times New Roman" w:cs="Times New Roman"/>
          <w:sz w:val="24"/>
          <w:szCs w:val="24"/>
          <w:lang w:eastAsia="sr-Latn-RS"/>
        </w:rPr>
        <w:t>Члан 36</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Контролори техничке прегледе возила обављају независно, у складу са прописима, технологијом вршења техничког прегледа возила, без утицаја странке, надређенога или другог лица.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Технички преглед возила врше два контролора. Контролор не може истовремено вршити технички преглед два или више возила.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Привредно друштво мора обезбедити да се технички преглед возила може обавити током целог радног времена, уз присуство контролора који има возачку дозволу за управљање возилима за које је привредно друштво овлашћено да врши технички преглед возила.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Возилом од места за чекање до места на коме странка преузима возило управља контролор, који има возачку дозволу за управљањем возилом чији технички преглед врши.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Када врше технички преглед возила контролори морају користити радна одела код којих је на леђном делу исписан назив привредног друштва. На предњој страни одела поставља се идентификациона плочица која садржи име и презиме контролора.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Ако се не поштује забрана о задржавању на технолошкој линији, контролори не могу отпочети, односно вршити технички преглед возила док лица којима није дозвољен приступ не напусте технолошку линију.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4" w:name="clan_37"/>
      <w:bookmarkEnd w:id="44"/>
      <w:r w:rsidRPr="00912D8B">
        <w:rPr>
          <w:rFonts w:ascii="Times New Roman" w:eastAsia="Times New Roman" w:hAnsi="Times New Roman" w:cs="Times New Roman"/>
          <w:sz w:val="24"/>
          <w:szCs w:val="24"/>
          <w:lang w:eastAsia="sr-Latn-RS"/>
        </w:rPr>
        <w:t>Члан 37</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Цео ток вршења техничког прегледа возила мора бити снимљен видео системом који омогућава најмање очитавање регистарских ознака возила, као и увид у све радне операције које се изводе током вршења техничког прегледа возила, осим радних операција које се изводе из канала, у возилу и моторном простору. Снимак тока вршења техничког прегледа возила мора имати приказ реалног времена и датума вршења техничког прегледа возила.</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Када дође до престанка рада видео система, технички преглед возила се не може вршити.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Изузетно од става 1. овог члана, не снима се ток вршења техничког прегледа возила Министарства, министарства надлежног за послове одбране или Безбедносно-информативне агенције.</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5" w:name="clan_38"/>
      <w:bookmarkEnd w:id="45"/>
      <w:r w:rsidRPr="00912D8B">
        <w:rPr>
          <w:rFonts w:ascii="Times New Roman" w:eastAsia="Times New Roman" w:hAnsi="Times New Roman" w:cs="Times New Roman"/>
          <w:sz w:val="24"/>
          <w:szCs w:val="24"/>
          <w:lang w:eastAsia="sr-Latn-RS"/>
        </w:rPr>
        <w:t>Члан 38</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Технички преглед возила врши се према технологији вршења техничког прегледа на технолошкој линији, коју одређује привредно друштво, за коју се сачињава елаборат који садржи најмање: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положај објекта, граница технолошке линије, простора за чекање и места на коме странка преузима возило;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распоред радних места за вршење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редослед радних операција на радним местима.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Минимална времена за вршење техничког прегледа возила су: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15 мин. - за мопеде, мотоцикле, трицикле, четвороцикле, мотокултиваторе, радне машине, прикључна возила за трактор, прикључна возила са инерционом командом уређаја за заустављање и прикључна возила која су конструктивно изведена без уређаја за заустављање;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20 мин. - за тракторе и вучно возило туристичког воза;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3) 25 мин. - за возила чија НДМ не прелази 3,5 т, осим возила из тач. 1) и 2) овог става;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30 мин. - за возила чија НДМ прелази 3,5 т са хидрауличним преносним механизмом уређаја за заустављање;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5) 40 мин. - за возила чија НДМ прелази 3,5 т са пнеуматичким, односно хидро-пнеуматичким, преносним механизмом уређаја за заустављање.</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Контролори не могу започети вршење техничког прегледа наредног возила пре истека минималног времена потребног за вршење техничког прегледа претходног возила, осим у случају када технички преглед претходног возила није извршен у целини.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На технолошкој линији може се истовремено вршити технички преглед два или више возила, осим на непролазној технолошкој линији, у складу са технологијом вршења техничког прегледа возила.</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6" w:name="clan_39"/>
      <w:bookmarkEnd w:id="46"/>
      <w:r w:rsidRPr="00912D8B">
        <w:rPr>
          <w:rFonts w:ascii="Times New Roman" w:eastAsia="Times New Roman" w:hAnsi="Times New Roman" w:cs="Times New Roman"/>
          <w:sz w:val="24"/>
          <w:szCs w:val="24"/>
          <w:lang w:eastAsia="sr-Latn-RS"/>
        </w:rPr>
        <w:t>Члан 39</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ID број се састоји из четрнаест бројчаних ознака.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Првих шест места у ID броју представљају код привредног друштва који је одређен у решењу о овлашћењу.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Седмо и осмо место означавају годину вршења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Девето место означава врсту техничких прегледа возила. Врсте техничких прегледа су редовни годишњи (број 1), редовни шестомесечни (број 2), контролни (број 3) и ванредни (број 4), односно утврђивање техничких карактеристика возила (број 5).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Последњих пет места у ID броју означавају редни број извршеног техничког прегледа, односно утврђивања да нису испуњени услови за вршење техничког прегледа возила, током једне календарске године.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7" w:name="str_8"/>
      <w:bookmarkEnd w:id="47"/>
      <w:r w:rsidRPr="00912D8B">
        <w:rPr>
          <w:rFonts w:ascii="Times New Roman" w:eastAsia="Times New Roman" w:hAnsi="Times New Roman" w:cs="Times New Roman"/>
          <w:sz w:val="24"/>
          <w:szCs w:val="24"/>
          <w:lang w:eastAsia="sr-Latn-RS"/>
        </w:rPr>
        <w:t>IV ЕВИДЕНЦИЈЕ КОЈЕ ВОДИ И ДОКУМЕНТА КОЈА ИЗДАЈЕ ПРИВРЕДНО ДРУШТВО</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8" w:name="clan_40"/>
      <w:bookmarkEnd w:id="48"/>
      <w:r w:rsidRPr="00912D8B">
        <w:rPr>
          <w:rFonts w:ascii="Times New Roman" w:eastAsia="Times New Roman" w:hAnsi="Times New Roman" w:cs="Times New Roman"/>
          <w:sz w:val="24"/>
          <w:szCs w:val="24"/>
          <w:lang w:eastAsia="sr-Latn-RS"/>
        </w:rPr>
        <w:t>Члан 40</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Евиденција о техничким прегледима возила, као и о возилима која нису испунила услове за вршење техничког прегледа, састоји се од: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записника о вршењу техничког прегледа возила (у даљем тексту: записник);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регистра прегледаних возила (у даљем тексту: регистар);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снимка тока вршења техничког прегледа возила у објекту.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Записнике потписују контролори својеручно, пре издавања и овере прописаних докумената, односно Регистрационог листа.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Саставни делови записника су: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испис свих измерених величина уређајима из чл. 21. и 22. овог правилника, који морају да имају могућност приказа и исписа измерених вредности;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копија потврде о саобразности - за нова возила која се први пут региструју и возила за која странка поседује потврду о саобразности;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копија документације, односно фотографије, на основу које су промењене техничке карактеристике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копија уверења о исправности тахографа, односно записника о прегледу аналогног тахографа или калибрацији дигиталног тахографа када на возилу не постоје регистарске таблице;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фотографије у боји возила чији технички преглед је вршен на полигону;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6) фотографија уверења о испитивању возила или испис из базе података.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Саставни делови записника (осим исписа измерених вредности) сачињавају се у писаном или електронском облику, који у том случају морају бити организовани према датумима вршења техничког прегледа и према ID броју и морају имати сигурносну копију која се чува на медијуму независном од рачунара.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Садржај и изглед Записника о вршењу техничког прегледа возила (Образац 3 - формата А4), одштампан је уз овај правилник и чини његов саставни део. Подаци који не могу стати у рубрике прописаног обрасца записника уписују се у други образац на коме се уписује исти идентификациони број и које потписују контролори који су извршили технички преглед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Привредна друштва записнике чувају две године, хронолошки сложене по идентификационим бројевима.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Регистар се води у централној бази података у електронском облику, а податке преко централног рачунара уносе контролори.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Регистар у централној бази чува се десет година.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мора имати сигурносну копију видео записа вршења техничког прегледа, која се чува на медијуму независном од радне меморије уређаја за снимање, за период од једне године од дана када је видео запис сачињен. Сигурносна копија видео записа техничких прегледа који су спроведени у току дана мора бити сачињена најкасније до краја наредног дана.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на захтев Министарства, доставља статистички извештај, који представља скуп података о извршеним техничким прегледима возила у одређеном периоду.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49" w:name="clan_41"/>
      <w:bookmarkEnd w:id="49"/>
      <w:r w:rsidRPr="00912D8B">
        <w:rPr>
          <w:rFonts w:ascii="Times New Roman" w:eastAsia="Times New Roman" w:hAnsi="Times New Roman" w:cs="Times New Roman"/>
          <w:sz w:val="24"/>
          <w:szCs w:val="24"/>
          <w:lang w:eastAsia="sr-Latn-RS"/>
        </w:rPr>
        <w:t>Члан 41</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За технички исправно возило сачињава се Потврда о техничкој исправности возила или Регистрациони лист, који се у писаном облику издају странци. Садржај и изглед Потврде о техничкој исправности возила (Образац 1 - формата А4 или А5), одштампан је уз овај правилник и чини његов саставни део.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За технички неисправно возило сачињава се Извештај о утврђеном стању возила, који се у писаном облику издаје странци. Садржај и изглед Извештаја о утврђеном стању возила (Образац 2 - формата А4 или А5), одштампан је уз овај правилник и чини његов саставни део.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Потврда о техничкој исправности возила и Извештај о утврђеном стању возила потписују контролори који су извршили технички преглед возила и оверавају печатом на коме се поред назива привредног друштва, из решења органа надлежног за регистрацију привредних друштава, налази и натпис: "ТЕХНИЧКИ ПРЕГЛЕД ВОЗИЛА". Овим печатом могу се оверавати само наведена документа, као и Регистрациони лист.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Документа из ст. 1. и 2. овог члана се уручују странци као последње радње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напомену докумената из овог члана и прописаних евиденција из члана 40. овог правилника морају бити унети подаци 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разликама између података о возилу утврђених при техничком прегледу возила и података из докумената поднетих при исказивању захтева за вршење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димензијама (дужина, ширина и висина), НДМ или осовинском оптерећењу од сопствене масе, које су веће од прописаних и због којих возило треба да има регистарске таблице црвене боје;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идентификационој (ВИН) ознаци товарног дела мотокултиватора;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4) постојању дуплих команди на возилу за оспособљавање кандидата за возаче;</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5) разлозима зашто провера исправности неког од уређаја на возилу није могла да се изврши у објекту и на полигону (ако постоји могућност документовати фотографијом).</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0" w:name="clan_42"/>
      <w:bookmarkEnd w:id="50"/>
      <w:r w:rsidRPr="00912D8B">
        <w:rPr>
          <w:rFonts w:ascii="Times New Roman" w:eastAsia="Times New Roman" w:hAnsi="Times New Roman" w:cs="Times New Roman"/>
          <w:sz w:val="24"/>
          <w:szCs w:val="24"/>
          <w:lang w:eastAsia="sr-Latn-RS"/>
        </w:rPr>
        <w:t>Члан 42</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 вршењу техничког прегледа возила на полигону сачињавају се две фотографије у боји.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једној фотографији моторног возила видљива је цела предња страна возила и контролор, при чему је читљива регистарска ознака возила и датум и време почетка вршења техничког прегледа. На једној фотографији прикључног возила мора бити видљива предња страна вучног возила и контролор.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другој фотографији моторног и прикључног возила мора бити видљива најмање цела задња страна возила, при чему је читљива његова регистарска ознака.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Изузетно од става 1. овог члана, за моторно возило сачињава се и трећа фотографија на којој мора бити видљив одометар (путомер) и број пређених километара односно број радних сати.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Време и датум на фотографијама морају да буду у складу са временом вршења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Одредбе овог члана не примењују се на возила Министарства, министарства надлежног за послове одбране или Безбедносно-информативне агенције.</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1" w:name="str_9"/>
      <w:bookmarkEnd w:id="51"/>
      <w:r w:rsidRPr="00912D8B">
        <w:rPr>
          <w:rFonts w:ascii="Times New Roman" w:eastAsia="Times New Roman" w:hAnsi="Times New Roman" w:cs="Times New Roman"/>
          <w:sz w:val="24"/>
          <w:szCs w:val="24"/>
          <w:lang w:eastAsia="sr-Latn-RS"/>
        </w:rPr>
        <w:t>V ПРЕЛАЗНЕ И ЗАВРШНЕ ОДРЕДБЕ</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2" w:name="clan_43"/>
      <w:bookmarkEnd w:id="52"/>
      <w:r w:rsidRPr="00912D8B">
        <w:rPr>
          <w:rFonts w:ascii="Times New Roman" w:eastAsia="Times New Roman" w:hAnsi="Times New Roman" w:cs="Times New Roman"/>
          <w:sz w:val="24"/>
          <w:szCs w:val="24"/>
          <w:lang w:eastAsia="sr-Latn-RS"/>
        </w:rPr>
        <w:t>Члан 43</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које врши технички преглед возила на основу овлашћења издатог по захтеву поднетом до почетка примене овог правилника (у даљем тексту: привредно друштво са старим овлашћењем), наставља рад у складу са решењем о овлашћењу и према прописима која су се до дана почетка примене овог правилника примењивали на услове за стручни кадар, објекат, уређаје и опрему који се користе у објекту и ван објекта, а најдуже до истека рока прописаног чланом 351. став 1. Закона о безбедности саобраћаја на путевима.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Привредно друштво које поднесе захтев за добијање овлашћења за вршење техничког прегледа након почетка примене овог правилника, мора испунити све услове прописане овим правилником у погледу објекта, уређаја и опреме, осим услова из члана: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19. овог правилника, које мора обезбедити и користити у року од 180 дана од дана када Агенција обезбеди програм који омогућава доставу прописаних података;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21. став 1. тачка 1) подтачка (3) алинеје пета и десета и тачка 8) овог правилника, које мора обезбедити и користити у року од три године од дана почетка примене овог правилника;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3) 22. став 1. тач. 1), 6) и 7) овог правилника, које мора обезбедити и користити у року од три године од дана почетка примене овог правилника;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4) 23. став 1. тачка 1) овог правилника, које мора обезбедити и користити у року од три године од дана почетка примене овог правилника;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5) 23. став 1. тачка 3) овог правилника, које мора обезбедити и користити у року од пет године од дана почетка примене овог правилник.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3" w:name="clan_44"/>
      <w:bookmarkEnd w:id="53"/>
      <w:r w:rsidRPr="00912D8B">
        <w:rPr>
          <w:rFonts w:ascii="Times New Roman" w:eastAsia="Times New Roman" w:hAnsi="Times New Roman" w:cs="Times New Roman"/>
          <w:sz w:val="24"/>
          <w:szCs w:val="24"/>
          <w:lang w:eastAsia="sr-Latn-RS"/>
        </w:rPr>
        <w:t>Члан 44</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Одредбе члана 24. овог правилника примењују се приликом утврђивања боје возила које се први пут региструје и за возило коме се мења саобраћајна дозвола након почетка примене овог правилника.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4" w:name="clan_45"/>
      <w:bookmarkEnd w:id="54"/>
      <w:r w:rsidRPr="00912D8B">
        <w:rPr>
          <w:rFonts w:ascii="Times New Roman" w:eastAsia="Times New Roman" w:hAnsi="Times New Roman" w:cs="Times New Roman"/>
          <w:sz w:val="24"/>
          <w:szCs w:val="24"/>
          <w:lang w:eastAsia="sr-Latn-RS"/>
        </w:rPr>
        <w:t>Члан 45</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Одредбе члана 26. овог правилника, које се односе на услове које мора испунити контролор техничког прегледа возила у погледу поседовања дозволе (лиценце), обуке за контролора техничког прегледа и полагања стручног испита, не примењују се на привредно друштво које поднесе захтев за добијање овлашћења за вршење техничког прегледа након почетка примене овог правилника, до истека једне године од када Агенција успостави услове за функционисање и обављање послова који се односе на спровођење стручног испита и организацију семинара унапређења знања за контролора техничког прегледа.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5" w:name="clan_46"/>
      <w:bookmarkEnd w:id="55"/>
      <w:r w:rsidRPr="00912D8B">
        <w:rPr>
          <w:rFonts w:ascii="Times New Roman" w:eastAsia="Times New Roman" w:hAnsi="Times New Roman" w:cs="Times New Roman"/>
          <w:sz w:val="24"/>
          <w:szCs w:val="24"/>
          <w:lang w:eastAsia="sr-Latn-RS"/>
        </w:rPr>
        <w:t>Члан 46</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одредбе члана 27. став 1. тач. 5) и 6) овог правилника, привредно друштво са старим овлашћењем не мора имати техничку документацију и елаборат технологије вршења техничког прегледа возила.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одредбе члана 27. став 1. тачка 4) овог правилника, привредно друштво не мора имати стручну литературу, до истека једне године од када Агенција успостави услове за функционисање и обављање послова који се односе на спровођење стручног испита и организацију семинара унапређења знања за контролора техничког прегледа.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6" w:name="clan_47"/>
      <w:bookmarkEnd w:id="56"/>
      <w:r w:rsidRPr="00912D8B">
        <w:rPr>
          <w:rFonts w:ascii="Times New Roman" w:eastAsia="Times New Roman" w:hAnsi="Times New Roman" w:cs="Times New Roman"/>
          <w:sz w:val="24"/>
          <w:szCs w:val="24"/>
          <w:lang w:eastAsia="sr-Latn-RS"/>
        </w:rPr>
        <w:t>Члан 47</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члана 34. став 3. овог правилника: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1) до испуњавања услова из члана 19. овог правилника, у записнику се не уносе кодови неисправности;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2) до дана приступања Републике Србије Европској Унији, у извештају о утврђеном стању возила и записнику се не уписују степени неисправности уређаја који су неисправни.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7" w:name="clan_48"/>
      <w:bookmarkEnd w:id="57"/>
      <w:r w:rsidRPr="00912D8B">
        <w:rPr>
          <w:rFonts w:ascii="Times New Roman" w:eastAsia="Times New Roman" w:hAnsi="Times New Roman" w:cs="Times New Roman"/>
          <w:sz w:val="24"/>
          <w:szCs w:val="24"/>
          <w:lang w:eastAsia="sr-Latn-RS"/>
        </w:rPr>
        <w:t>Члан 48</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члана 36. став 3. овог правилника, најкасније до истека рока од три године од дана почетка примене овог правилника, у објектима привредних друштава са старим овлашћењем возилом може управљати странка. </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8" w:name="clan_49"/>
      <w:bookmarkEnd w:id="58"/>
      <w:r w:rsidRPr="00912D8B">
        <w:rPr>
          <w:rFonts w:ascii="Times New Roman" w:eastAsia="Times New Roman" w:hAnsi="Times New Roman" w:cs="Times New Roman"/>
          <w:sz w:val="24"/>
          <w:szCs w:val="24"/>
          <w:lang w:eastAsia="sr-Latn-RS"/>
        </w:rPr>
        <w:t>Члан 49</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члана 37. и члана 40. став 1. тачка 3) и става 9. овог правилника, привредно друштво са старим овлашћењем уместо видео записа сачињава и води евиденцију фотографија у боји возила чији се технички преглед врши у објекту (које су саставни део записника). Сачињавају се две фотографије док се возило налази у границама технолошке линије.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На једној фотографији моторног возила видљива је цела предња страна возила и контролор, при чему је читљива регистарска ознака возила и датум и време почетка вршења техничког прегледа. На једној фотографији прикључног возила мора бити видљива предња страна вучног возила и контролор.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 xml:space="preserve">На другој фотографији моторног и прикључног возила мора бити видљива најмање цела задња страна возила, при чему је читљива његова регистарска ознака.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става 1. овог члана, за моторно возило сачињавају се још две фотографије на којима су видљиве бочне стране возила, као и једна фотографија на којој мора бити видљив одометар (путомер) и број пређених километара односно број радних сати.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У случају да су у електронском облику, фотографије се организују према датумима вршења техничког прегледа и према ID броју, и морају имати сигурносну копију која се чува на медијуму независном од рачунара.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Евиденција фотографија чува се две године.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Одредбе овог члана примењују се и на привредно друштво које је овлашћено за вршење техничког прегледа возила након почетка примене овог правилника, до испуњавања услова из члана 23. став 1. тачка 1) овог правилника.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Одредбе овог члана не примењују се на возила Министарства, министарства надлежног за послове одбране или Безбедносно-информативне агенције.</w:t>
      </w:r>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59" w:name="clan_50"/>
      <w:bookmarkEnd w:id="59"/>
      <w:r w:rsidRPr="00912D8B">
        <w:rPr>
          <w:rFonts w:ascii="Times New Roman" w:eastAsia="Times New Roman" w:hAnsi="Times New Roman" w:cs="Times New Roman"/>
          <w:sz w:val="24"/>
          <w:szCs w:val="24"/>
          <w:lang w:eastAsia="sr-Latn-RS"/>
        </w:rPr>
        <w:t>Члан 50</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члана 40. став 3. тачка 1) овог правилника, привредно друштво са старим овлашћењем сачињава записник чији саставни део уместо исписа свих измерених величина уређајима из чл. 21. и 22. овог правилника, морају бити: графички испис сила кочења, односно нумерички испис вредности сила кочења и кочног коефицијента (ако уређај има могућност и такве врсте исписа), испис података о извршеном мерењу успорења (ако уређај има могућност такве врсте исписа), испис резултата мерења састава издувних гасова мотора (уколико је уређај којим се врши ово мерење произведен тако да омогућава испис измерених вредности). Подаци који се налазе у документацији која је саставни део записника не морају се уносити у прописане рубрике записника.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члана 40. став 7. овог правилника, привредно друштво са старим овлашћењем регистар води у виду два регистра и то један за техничке прегледе извршене у објекту и други за техничке прегледе извршене на полигону. Наведени регистри се воде у облику књиге са чврстим повезом и са нумерисаним странама, а садржај и изглед листова Регистра прегледаних возила (Образац 4 - формата А3), одштампани су уз овај правилник и чине његов саставни део.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Прописане евиденције из става 1. овог члана чувају се року од две године од дана вршења техничког прегледа, а прописане евиденције из става 2. овог члана чувају се пет година.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Одредбе овог члана примењују се и на привредно друштво које је овлашћено за вршење техничког прегледа возила након почетка примене овог правилника, до испуњавања услова из члана 19. овог правилника. </w:t>
      </w:r>
    </w:p>
    <w:p w:rsid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bookmarkStart w:id="60" w:name="clan_51"/>
      <w:bookmarkEnd w:id="60"/>
    </w:p>
    <w:p w:rsidR="00912D8B" w:rsidRPr="00912D8B" w:rsidRDefault="00912D8B" w:rsidP="00912D8B">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lastRenderedPageBreak/>
        <w:t>Члан 51</w:t>
      </w:r>
      <w:r>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Изузетно од члана 39. став 2. овог правилника, Министарство ће одредити код привредног друштва са старим овлашћењем који ће важити до испуњавања услова из члана 19. овог правилника. </w:t>
      </w:r>
    </w:p>
    <w:p w:rsidR="00912D8B" w:rsidRPr="00912D8B" w:rsidRDefault="00912D8B" w:rsidP="002C233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61" w:name="clan_52"/>
      <w:bookmarkEnd w:id="61"/>
      <w:r w:rsidRPr="00912D8B">
        <w:rPr>
          <w:rFonts w:ascii="Times New Roman" w:eastAsia="Times New Roman" w:hAnsi="Times New Roman" w:cs="Times New Roman"/>
          <w:sz w:val="24"/>
          <w:szCs w:val="24"/>
          <w:lang w:eastAsia="sr-Latn-RS"/>
        </w:rPr>
        <w:t>Члан 52</w:t>
      </w:r>
      <w:r w:rsidR="002C233B">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Поступци започети до дана почетка примене овог правилника окончаће се по прописима који су се примењивали до дана почетка примене овог правилника. </w:t>
      </w:r>
    </w:p>
    <w:p w:rsidR="00912D8B" w:rsidRPr="00912D8B" w:rsidRDefault="00912D8B" w:rsidP="002C233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62" w:name="clan_53"/>
      <w:bookmarkEnd w:id="62"/>
      <w:r w:rsidRPr="00912D8B">
        <w:rPr>
          <w:rFonts w:ascii="Times New Roman" w:eastAsia="Times New Roman" w:hAnsi="Times New Roman" w:cs="Times New Roman"/>
          <w:sz w:val="24"/>
          <w:szCs w:val="24"/>
          <w:lang w:eastAsia="sr-Latn-RS"/>
        </w:rPr>
        <w:t>Члан 53</w:t>
      </w:r>
      <w:r w:rsidR="002C233B">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Даном почетка примене овог правилника престаје да важи Правилник о техничком прегледу возила ("Службени гласник СРС", број 23/84). </w:t>
      </w:r>
    </w:p>
    <w:p w:rsidR="00912D8B" w:rsidRPr="00912D8B" w:rsidRDefault="00912D8B" w:rsidP="002C233B">
      <w:pPr>
        <w:spacing w:before="100" w:beforeAutospacing="1" w:after="100" w:afterAutospacing="1" w:line="240" w:lineRule="auto"/>
        <w:jc w:val="center"/>
        <w:rPr>
          <w:rFonts w:ascii="Times New Roman" w:eastAsia="Times New Roman" w:hAnsi="Times New Roman" w:cs="Times New Roman"/>
          <w:sz w:val="24"/>
          <w:szCs w:val="24"/>
          <w:lang w:eastAsia="sr-Latn-RS"/>
        </w:rPr>
      </w:pPr>
      <w:bookmarkStart w:id="63" w:name="clan_54"/>
      <w:bookmarkEnd w:id="63"/>
      <w:r w:rsidRPr="00912D8B">
        <w:rPr>
          <w:rFonts w:ascii="Times New Roman" w:eastAsia="Times New Roman" w:hAnsi="Times New Roman" w:cs="Times New Roman"/>
          <w:sz w:val="24"/>
          <w:szCs w:val="24"/>
          <w:lang w:eastAsia="sr-Latn-RS"/>
        </w:rPr>
        <w:t>Члан 54</w:t>
      </w:r>
      <w:r w:rsidR="002C233B">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Овај правилник ступа на снагу осмог дана од дана објављивања у "Службеном гласнику Републике Србије", а почиње да се примењује по истеку 60 дана од дана ступања на снагу.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w:t>
      </w:r>
    </w:p>
    <w:p w:rsidR="00912D8B" w:rsidRPr="00912D8B" w:rsidRDefault="00912D8B" w:rsidP="002C233B">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Самостални члан Правилника о изменама и допунама</w:t>
      </w:r>
      <w:r w:rsidRPr="00912D8B">
        <w:rPr>
          <w:rFonts w:ascii="Times New Roman" w:eastAsia="Times New Roman" w:hAnsi="Times New Roman" w:cs="Times New Roman"/>
          <w:sz w:val="24"/>
          <w:szCs w:val="24"/>
          <w:lang w:eastAsia="sr-Latn-RS"/>
        </w:rPr>
        <w:br/>
        <w:t>Правилника о техничком прегледу возила</w:t>
      </w:r>
    </w:p>
    <w:p w:rsidR="00912D8B" w:rsidRPr="00912D8B" w:rsidRDefault="00912D8B" w:rsidP="002C233B">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w:t>
      </w:r>
      <w:r w:rsidR="002C233B">
        <w:rPr>
          <w:rFonts w:ascii="Times New Roman" w:eastAsia="Times New Roman" w:hAnsi="Times New Roman" w:cs="Times New Roman"/>
          <w:sz w:val="24"/>
          <w:szCs w:val="24"/>
          <w:lang w:val="sr-Cyrl-RS" w:eastAsia="sr-Latn-RS"/>
        </w:rPr>
        <w:t>„</w:t>
      </w:r>
      <w:r w:rsidRPr="00912D8B">
        <w:rPr>
          <w:rFonts w:ascii="Times New Roman" w:eastAsia="Times New Roman" w:hAnsi="Times New Roman" w:cs="Times New Roman"/>
          <w:sz w:val="24"/>
          <w:szCs w:val="24"/>
          <w:lang w:eastAsia="sr-Latn-RS"/>
        </w:rPr>
        <w:t>Сл</w:t>
      </w:r>
      <w:r w:rsidR="002C233B">
        <w:rPr>
          <w:rFonts w:ascii="Times New Roman" w:eastAsia="Times New Roman" w:hAnsi="Times New Roman" w:cs="Times New Roman"/>
          <w:sz w:val="24"/>
          <w:szCs w:val="24"/>
          <w:lang w:val="sr-Cyrl-RS" w:eastAsia="sr-Latn-RS"/>
        </w:rPr>
        <w:t>ужбени</w:t>
      </w:r>
      <w:r w:rsidRPr="00912D8B">
        <w:rPr>
          <w:rFonts w:ascii="Times New Roman" w:eastAsia="Times New Roman" w:hAnsi="Times New Roman" w:cs="Times New Roman"/>
          <w:sz w:val="24"/>
          <w:szCs w:val="24"/>
          <w:lang w:eastAsia="sr-Latn-RS"/>
        </w:rPr>
        <w:t xml:space="preserve"> гласник РС</w:t>
      </w:r>
      <w:r w:rsidR="002C233B">
        <w:rPr>
          <w:rFonts w:ascii="Times New Roman" w:eastAsia="Times New Roman" w:hAnsi="Times New Roman" w:cs="Times New Roman"/>
          <w:sz w:val="24"/>
          <w:szCs w:val="24"/>
          <w:lang w:val="sr-Cyrl-RS" w:eastAsia="sr-Latn-RS"/>
        </w:rPr>
        <w:t>“</w:t>
      </w:r>
      <w:r w:rsidR="002C233B">
        <w:rPr>
          <w:rFonts w:ascii="Times New Roman" w:eastAsia="Times New Roman" w:hAnsi="Times New Roman" w:cs="Times New Roman"/>
          <w:sz w:val="24"/>
          <w:szCs w:val="24"/>
          <w:lang w:eastAsia="sr-Latn-RS"/>
        </w:rPr>
        <w:t>, бр. 70/</w:t>
      </w:r>
      <w:r w:rsidRPr="00912D8B">
        <w:rPr>
          <w:rFonts w:ascii="Times New Roman" w:eastAsia="Times New Roman" w:hAnsi="Times New Roman" w:cs="Times New Roman"/>
          <w:sz w:val="24"/>
          <w:szCs w:val="24"/>
          <w:lang w:eastAsia="sr-Latn-RS"/>
        </w:rPr>
        <w:t>18)</w:t>
      </w:r>
    </w:p>
    <w:p w:rsidR="00912D8B" w:rsidRPr="00912D8B" w:rsidRDefault="00912D8B" w:rsidP="002C233B">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Члан 6</w:t>
      </w:r>
      <w:r w:rsidR="002C233B">
        <w:rPr>
          <w:rFonts w:ascii="Times New Roman" w:eastAsia="Times New Roman" w:hAnsi="Times New Roman" w:cs="Times New Roman"/>
          <w:sz w:val="24"/>
          <w:szCs w:val="24"/>
          <w:lang w:eastAsia="sr-Latn-RS"/>
        </w:rPr>
        <w:t>.</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Овај правилник ступа на снагу осмог дана од дана објављивања у "Службеном гласнику Републике Србије".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w:t>
      </w:r>
    </w:p>
    <w:p w:rsidR="00912D8B" w:rsidRPr="00912D8B" w:rsidRDefault="00912D8B" w:rsidP="00912D8B">
      <w:pPr>
        <w:spacing w:before="100" w:beforeAutospacing="1" w:after="100" w:afterAutospacing="1" w:line="240" w:lineRule="auto"/>
        <w:rPr>
          <w:rFonts w:ascii="Times New Roman" w:eastAsia="Times New Roman" w:hAnsi="Times New Roman" w:cs="Times New Roman"/>
          <w:sz w:val="24"/>
          <w:szCs w:val="24"/>
          <w:lang w:eastAsia="sr-Latn-RS"/>
        </w:rPr>
      </w:pPr>
      <w:r w:rsidRPr="00912D8B">
        <w:rPr>
          <w:rFonts w:ascii="Times New Roman" w:eastAsia="Times New Roman" w:hAnsi="Times New Roman" w:cs="Times New Roman"/>
          <w:sz w:val="24"/>
          <w:szCs w:val="24"/>
          <w:lang w:eastAsia="sr-Latn-RS"/>
        </w:rPr>
        <w:t xml:space="preserve">Прилог 1 и Обрасце 1-4, који су саставни део овог правилника, можете погледати </w:t>
      </w:r>
    </w:p>
    <w:p w:rsidR="00D92839" w:rsidRDefault="00D92839">
      <w:r>
        <w:br w:type="page"/>
      </w:r>
    </w:p>
    <w:p w:rsidR="00D92839" w:rsidRDefault="00D92839">
      <w:pPr>
        <w:sectPr w:rsidR="00D92839">
          <w:pgSz w:w="11906" w:h="16838"/>
          <w:pgMar w:top="1417" w:right="1417" w:bottom="1417" w:left="1417" w:header="708" w:footer="708" w:gutter="0"/>
          <w:cols w:space="708"/>
          <w:docGrid w:linePitch="360"/>
        </w:sectPr>
      </w:pPr>
    </w:p>
    <w:tbl>
      <w:tblPr>
        <w:tblW w:w="5000" w:type="pct"/>
        <w:tblCellMar>
          <w:left w:w="70" w:type="dxa"/>
          <w:right w:w="70" w:type="dxa"/>
        </w:tblCellMar>
        <w:tblLook w:val="0000" w:firstRow="0" w:lastRow="0" w:firstColumn="0" w:lastColumn="0" w:noHBand="0" w:noVBand="0"/>
      </w:tblPr>
      <w:tblGrid>
        <w:gridCol w:w="4943"/>
        <w:gridCol w:w="5474"/>
        <w:gridCol w:w="1553"/>
        <w:gridCol w:w="996"/>
        <w:gridCol w:w="12"/>
        <w:gridCol w:w="1014"/>
        <w:gridCol w:w="1056"/>
      </w:tblGrid>
      <w:tr w:rsidR="00D92839" w:rsidRPr="005263A4" w:rsidTr="00D67996">
        <w:trPr>
          <w:trHeight w:val="390"/>
          <w:tblHeader/>
        </w:trPr>
        <w:tc>
          <w:tcPr>
            <w:tcW w:w="5000" w:type="pct"/>
            <w:gridSpan w:val="7"/>
            <w:tcBorders>
              <w:top w:val="thinThickThinSmallGap"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lastRenderedPageBreak/>
              <w:t>0. ИДЕНТИФИКАЦИЈА ВОЗИЛА</w:t>
            </w:r>
          </w:p>
        </w:tc>
      </w:tr>
      <w:tr w:rsidR="00D92839" w:rsidRPr="005263A4" w:rsidTr="00D67996">
        <w:trPr>
          <w:trHeight w:val="255"/>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Регистарске таблице</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Недостају или су тако причвршћене да могу отпасти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000101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Натпис на таблицама недостаје или је нечитак</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000102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2"/>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rPr>
                <w:lang w:eastAsia="sr-Latn-CS"/>
              </w:rPr>
            </w:pPr>
            <w:r w:rsidRPr="005263A4">
              <w:rPr>
                <w:lang w:eastAsia="sr-Latn-CS"/>
              </w:rPr>
              <w:t>Није у складу са документима о возилу, сумња у оригиналност регистарских таблица</w:t>
            </w:r>
          </w:p>
        </w:tc>
        <w:tc>
          <w:tcPr>
            <w:tcW w:w="516"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jc w:val="right"/>
              <w:rPr>
                <w:lang w:eastAsia="sr-Latn-CS"/>
              </w:rPr>
            </w:pPr>
            <w:r w:rsidRPr="005263A4">
              <w:rPr>
                <w:lang w:eastAsia="sr-Latn-CS"/>
              </w:rPr>
              <w:t>000103</w:t>
            </w:r>
          </w:p>
        </w:tc>
        <w:tc>
          <w:tcPr>
            <w:tcW w:w="331"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4" w:space="0" w:color="auto"/>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4" w:space="0" w:color="auto"/>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5000" w:type="pct"/>
            <w:gridSpan w:val="7"/>
            <w:tcBorders>
              <w:left w:val="thinThickThinSmallGap" w:sz="12" w:space="0" w:color="auto"/>
              <w:bottom w:val="single" w:sz="4" w:space="0" w:color="auto"/>
              <w:right w:val="thinThickThinSmallGap" w:sz="12" w:space="0" w:color="auto"/>
            </w:tcBorders>
            <w:shd w:val="clear" w:color="auto" w:fill="E0E0E0"/>
            <w:vAlign w:val="center"/>
          </w:tcPr>
          <w:p w:rsidR="00D92839" w:rsidRPr="005263A4" w:rsidRDefault="00D92839" w:rsidP="00D67996">
            <w:pPr>
              <w:rPr>
                <w:lang w:eastAsia="sr-Latn-CS"/>
              </w:rPr>
            </w:pPr>
          </w:p>
        </w:tc>
      </w:tr>
      <w:tr w:rsidR="00D92839" w:rsidRPr="005263A4" w:rsidTr="00D67996">
        <w:trPr>
          <w:trHeight w:val="255"/>
          <w:tblHeader/>
        </w:trPr>
        <w:tc>
          <w:tcPr>
            <w:tcW w:w="1642" w:type="pct"/>
            <w:vMerge w:val="restart"/>
            <w:tcBorders>
              <w:top w:val="single" w:sz="4" w:space="0" w:color="auto"/>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Идентификациона (VIN) ознака возила</w:t>
            </w:r>
          </w:p>
        </w:tc>
        <w:tc>
          <w:tcPr>
            <w:tcW w:w="1819" w:type="pct"/>
            <w:tcBorders>
              <w:top w:val="single" w:sz="4" w:space="0" w:color="auto"/>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 постоји или је оштећена или је извршена замена дела на који је ознака постављена</w:t>
            </w:r>
          </w:p>
        </w:tc>
        <w:tc>
          <w:tcPr>
            <w:tcW w:w="516" w:type="pct"/>
            <w:tcBorders>
              <w:top w:val="single" w:sz="4" w:space="0" w:color="auto"/>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000201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Непотпуно, нечитко, изражена сумња у веродостојност или не одговара документима о возилу</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000202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89"/>
          <w:tblHeader/>
        </w:trPr>
        <w:tc>
          <w:tcPr>
            <w:tcW w:w="1642" w:type="pct"/>
            <w:vMerge/>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rPr>
                <w:strike/>
                <w:lang w:eastAsia="sr-Latn-CS"/>
              </w:rPr>
            </w:pPr>
            <w:r w:rsidRPr="005263A4">
              <w:rPr>
                <w:lang w:eastAsia="sr-Latn-CS"/>
              </w:rPr>
              <w:t>Нечитки документи возила или административне грешке</w:t>
            </w:r>
          </w:p>
        </w:tc>
        <w:tc>
          <w:tcPr>
            <w:tcW w:w="516"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jc w:val="right"/>
              <w:rPr>
                <w:lang w:eastAsia="sr-Latn-CS"/>
              </w:rPr>
            </w:pPr>
            <w:r w:rsidRPr="005263A4">
              <w:rPr>
                <w:lang w:eastAsia="sr-Latn-CS"/>
              </w:rPr>
              <w:t>000203</w:t>
            </w:r>
          </w:p>
        </w:tc>
        <w:tc>
          <w:tcPr>
            <w:tcW w:w="331"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4" w:space="0" w:color="auto"/>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4" w:space="0" w:color="auto"/>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9"/>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178"/>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t>Визуелни преглед возила.</w:t>
            </w:r>
          </w:p>
        </w:tc>
      </w:tr>
      <w:tr w:rsidR="00D92839" w:rsidRPr="005263A4" w:rsidTr="00D67996">
        <w:trPr>
          <w:trHeight w:val="390"/>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1. УРЕЂАЈ ЗА УПРАВЉАЊЕ</w:t>
            </w:r>
          </w:p>
        </w:tc>
      </w:tr>
      <w:tr w:rsidR="00D92839" w:rsidRPr="005263A4" w:rsidTr="00D67996">
        <w:trPr>
          <w:trHeight w:val="255"/>
          <w:tblHeader/>
        </w:trPr>
        <w:tc>
          <w:tcPr>
            <w:tcW w:w="1642" w:type="pct"/>
            <w:vMerge w:val="restart"/>
            <w:tcBorders>
              <w:top w:val="single" w:sz="4" w:space="0" w:color="auto"/>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Точак управљача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механичка оштећења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отежано или неравномерно окретање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010102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велики зазор у споју са вратилом или непричвршћеност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010103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велик слободан ход</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010104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нефункционалност или друга неисправност команде на возилима намењеним да њима управљају особе са инвалидитетом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010105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Вратило управљача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деформисаност и друга механичка оштећења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010202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превелик зазор</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010203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r w:rsidRPr="005263A4">
              <w:rPr>
                <w:strike/>
                <w:lang w:eastAsia="sr-Latn-CS"/>
              </w:rPr>
              <w:t xml:space="preserve">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010204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39"/>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Преносни механизам управљача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кућишта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010301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407"/>
          <w:tblHeader/>
        </w:trPr>
        <w:tc>
          <w:tcPr>
            <w:tcW w:w="1642" w:type="pct"/>
            <w:vMerge/>
            <w:tcBorders>
              <w:top w:val="single" w:sz="4" w:space="0" w:color="auto"/>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оштећења кућишта, еластичних делова спојева, пригушних елемената и незаптивеност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010302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4" w:space="0" w:color="auto"/>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велики зазор (шкрипање, стругање)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010303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4" w:space="0" w:color="auto"/>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еластичних елемената (</w:t>
            </w:r>
            <w:r w:rsidRPr="005263A4">
              <w:t>„</w:t>
            </w:r>
            <w:r w:rsidRPr="005263A4">
              <w:rPr>
                <w:lang w:eastAsia="sr-Latn-CS"/>
              </w:rPr>
              <w:t>манжетне”)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010304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Полуге, зглобови управљача и носачи зглобова управљача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деформисаност и друга механичка оштећења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010401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контакт са непокретним деловима каросерије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010402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превелики зазор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010403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04"/>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оштећења еластичних делова и незаптивеност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010404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нефункционалност, деформисаност и друга механичка оштећења граничника угла заокретања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010405</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r w:rsidRPr="005263A4">
              <w:rPr>
                <w:strike/>
                <w:lang w:eastAsia="sr-Latn-CS"/>
              </w:rPr>
              <w:t xml:space="preserve">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010406</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2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Серво уређај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010501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88"/>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некомплетност, оштећења делова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010502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незаптивеност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010503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010504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неодговарајући ниво флуида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010505</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неисправност електронског система управљања (ЕПС) или његовог индикатора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010506</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2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Обртно постоље прикључног возила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010601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010602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недостатак мазива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010603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010604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2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466"/>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t xml:space="preserve">Исправност уређаја за управљање се утврђује визуелним прегледом. Приликом прегледа уређаја за управљање контролори користе све уређаје и опрему који су им неопходни за правилну оцену исправности. </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lastRenderedPageBreak/>
              <w:t>2. УРЕЂАЈ ЗА ЗАУСТАВЉАЊЕ</w:t>
            </w:r>
          </w:p>
        </w:tc>
      </w:tr>
      <w:tr w:rsidR="00D92839" w:rsidRPr="005263A4" w:rsidTr="00D67996">
        <w:trPr>
          <w:trHeight w:val="51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 Радно кочење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непрописан коефицијент кочења при прописаној сили на команди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85"/>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непрописна сила активирања на команди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сила кочења није регистрована бар на једном коченом точку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непрописна разлика сила кочења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неравномеран пораст силе кочења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кашњење одзива </w:t>
            </w:r>
            <w:r w:rsidRPr="005263A4">
              <w:t>уређаја за заустављање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020106</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неуједначеност силе кочења по обрту точка (овалност кочница)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020107</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467"/>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неисправност елемента (електрични водови, сензори и индикатори) противблокирајућег система (АБС)</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020108</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467"/>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неисправност електронског система кочења (ЕБС) или његовог индикатора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020109</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8"/>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1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Помоћно кочење (ако постоји као посебан систем)</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непрописан коефицијент кочења при прописаној сили на команди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303"/>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непрописна сили активирања на команди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020202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сила кочења није регистрована бар на једном коченом точку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020203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неравномеран пораст силе кочења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020204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кашњење одзива </w:t>
            </w:r>
            <w:r w:rsidRPr="005263A4">
              <w:t>уређаја за заустављање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020205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0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Паркирно кочење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непрописан коефицијент кочења при прописаној сили на команди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7"/>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непрописна сили активирања на команди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020302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92"/>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сила кочења није регистрована бар на једном коченом точку</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020303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8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Дуготрајно успоравање</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неисправност или непостојање елемената система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1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Команда радног кочења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превелики или премали ход за активирање преносног механизма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020501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велики зазор у елементима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020502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неисправност инерционе команде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020503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отежан повратак или немогућност враћања команде у основни положај</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020504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команде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020505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или нефункционалност дупле команде радног кочења возила за оспособљавање кандидата за возаче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020506</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020507</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315"/>
          <w:tblHeader/>
        </w:trPr>
        <w:tc>
          <w:tcPr>
            <w:tcW w:w="1642" w:type="pct"/>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r w:rsidRPr="005263A4">
              <w:rPr>
                <w:lang w:eastAsia="sr-Latn-CS"/>
              </w:rPr>
              <w:t>Команда паркирног (помоћног*) кочења</w:t>
            </w:r>
          </w:p>
          <w:p w:rsidR="00D92839" w:rsidRPr="005263A4" w:rsidRDefault="00D92839" w:rsidP="00D67996">
            <w:pPr>
              <w:rPr>
                <w:i/>
                <w:lang w:eastAsia="sr-Latn-CS"/>
              </w:rPr>
            </w:pPr>
            <w:r w:rsidRPr="005263A4">
              <w:rPr>
                <w:i/>
                <w:sz w:val="16"/>
                <w:lang w:eastAsia="sr-Latn-CS"/>
              </w:rPr>
              <w:t>*У случају када је иста команда за паркирно и помоћно кочење</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немогућност блокирања команде у крајњем положају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1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немогућност, односно отежано враћање команде у неутрални положај</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020602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команде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020603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1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Пнеуматички преносни механизам</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неучвршћеност, незаптивеност, корозија цевовода и спојница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3"/>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нагњечење, неучвршћеност, незаптивеност и проширење (</w:t>
            </w:r>
            <w:r w:rsidRPr="005263A4">
              <w:t>„</w:t>
            </w:r>
            <w:r w:rsidRPr="005263A4">
              <w:rPr>
                <w:lang w:eastAsia="sr-Latn-CS"/>
              </w:rPr>
              <w:t>бубрење”) еластичних црева и спојница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7"/>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присуство уља у елементима система и предуго време потребно да компресор постигне радни притисак у систему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корозија, неправилна монтажа и недовољни капацитет резервоара ваздуха, неисправност вентила за испуштање кондензата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3"/>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индикатора притиска ваздуха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1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неподешеност притиска и неправилна монтажа регулатора притиска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020706</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0"/>
          <w:tblHeader/>
        </w:trPr>
        <w:tc>
          <w:tcPr>
            <w:tcW w:w="1642" w:type="pct"/>
            <w:tcBorders>
              <w:left w:val="thinThickThinSmallGap" w:sz="12" w:space="0" w:color="auto"/>
              <w:bottom w:val="single" w:sz="4" w:space="0" w:color="auto"/>
              <w:right w:val="single" w:sz="4" w:space="0" w:color="auto"/>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4" w:space="0" w:color="auto"/>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незаптивеност, корозија, неправилна монтажа и непричвршћеност кочних цилиндара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020707</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020"/>
          <w:tblHeader/>
        </w:trPr>
        <w:tc>
          <w:tcPr>
            <w:tcW w:w="1642" w:type="pct"/>
            <w:tcBorders>
              <w:top w:val="single" w:sz="4" w:space="0" w:color="auto"/>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неподешеност, испуштање ваздуха, корозија, непостојање, оштећење и непричвршћеност полуга, аутоматског регулатора сила кочења (АРСК), непостојање плочице са подацима за подешавање АРСК вентила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020708</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198"/>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неисправност одзива и неодговарајући притисак ваздуха, елемената управљања кочењем прикључног возила (командни вентил приколице, елементи преноса командног и напојног притиска и кочни вентил прикључног вентила)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020709</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64"/>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или нефункционалност контролних прикључака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020710</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324"/>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система и нефункционалност елемената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020711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324"/>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020712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10"/>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Хидраулички преносни механизам</w:t>
            </w:r>
          </w:p>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неучвршћеност, незаптивеност, корозија цевовода и спојница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1"/>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нагњечење, неучвршћеност, незаптивеност и бубрење еластичних црева и спојница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нефункционалан извор потпритиска или натпритиска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корозија и незаптивена веза са извором потпритиска или натпритиска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37"/>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нефункционалност, неподешеност, незаптивеност, корозија, оштећење полуга и непостојање регулатора притиска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1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незаптивеност, корозија или неправилна монтажа кочних цилиндара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020806</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73"/>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неодговарајући ниво кочне течности, неисправност индикатора нивоа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020807</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непрописан садржај влаге у кочној течности</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020808</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81"/>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система и нефункционалност елемената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020809</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81"/>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020810</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9"/>
          <w:tblHeader/>
        </w:trPr>
        <w:tc>
          <w:tcPr>
            <w:tcW w:w="5000" w:type="pct"/>
            <w:gridSpan w:val="7"/>
            <w:tcBorders>
              <w:left w:val="thinThickThinSmallGap" w:sz="12" w:space="0" w:color="auto"/>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Механички преносни механизам</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ужади и заштитног омотача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020901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оштећење преносних полуга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020902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306"/>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некомплетност система и нефункционалност елемената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020903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306"/>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strike/>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020904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4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966"/>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lastRenderedPageBreak/>
              <w:t xml:space="preserve">Кочнице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или оштећење дискова (овалност, избразданост, напрснуће, промена боје услед температуре, постојање руба насталог деловањем фрикционих облога и сл.), присуство уља (замашћеност), непостојање или непричвршћеност заштитних елемената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021001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0"/>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или оштећење добоша (овалност, промена боје услед температуре и сл.), присуство уља (замашћеност)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021002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превелика истрошеност кочних облога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021003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021004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840"/>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widowControl w:val="0"/>
              <w:jc w:val="both"/>
              <w:rPr>
                <w:b/>
                <w:iCs/>
                <w:lang w:eastAsia="sr-Latn-CS"/>
              </w:rPr>
            </w:pPr>
            <w:r w:rsidRPr="005263A4">
              <w:rPr>
                <w:b/>
                <w:iCs/>
                <w:lang w:eastAsia="sr-Latn-CS"/>
              </w:rPr>
              <w:lastRenderedPageBreak/>
              <w:t xml:space="preserve">Коефицијенти кочења, разлике сила кочења, отпори котрљања, неравномерност кочења, овалности кочница, временске разлике у достизању највеће силе кочења на точковима исте осовине и неједнакости отпуштања </w:t>
            </w:r>
            <w:r w:rsidRPr="005263A4">
              <w:rPr>
                <w:b/>
              </w:rPr>
              <w:t>уређаја за заустављање</w:t>
            </w:r>
            <w:r w:rsidRPr="005263A4">
              <w:rPr>
                <w:b/>
                <w:iCs/>
                <w:lang w:eastAsia="sr-Latn-CS"/>
              </w:rPr>
              <w:t xml:space="preserve"> и силе на команди </w:t>
            </w:r>
            <w:r w:rsidRPr="005263A4">
              <w:rPr>
                <w:b/>
              </w:rPr>
              <w:t>уређаја за заустављање</w:t>
            </w:r>
            <w:r w:rsidRPr="005263A4">
              <w:rPr>
                <w:b/>
                <w:iCs/>
                <w:lang w:eastAsia="sr-Latn-CS"/>
              </w:rPr>
              <w:t xml:space="preserve">, као и садржај влаге у кочној течности утврђује се помоћу мерног уређаја за мерење сила кочења по обиму точкова, односно уређаја за проверу исправности </w:t>
            </w:r>
            <w:r w:rsidRPr="005263A4">
              <w:rPr>
                <w:b/>
              </w:rPr>
              <w:t>уређаја за заустављање</w:t>
            </w:r>
            <w:r w:rsidRPr="005263A4">
              <w:rPr>
                <w:b/>
                <w:iCs/>
                <w:lang w:eastAsia="sr-Latn-CS"/>
              </w:rPr>
              <w:t xml:space="preserve"> прикључних возила са инерционом командом, односно мерног уређаја за мерење успорења возила, односно уређаја за контролу садржаја влаге у кочној течности. Исправност осталих делова уређаја за заустављање се утврђује субјективном оценом контролора. </w:t>
            </w:r>
          </w:p>
          <w:p w:rsidR="00D92839" w:rsidRPr="005263A4" w:rsidRDefault="00D92839" w:rsidP="00D67996">
            <w:pPr>
              <w:widowControl w:val="0"/>
              <w:jc w:val="both"/>
              <w:rPr>
                <w:b/>
                <w:iCs/>
                <w:lang w:eastAsia="sr-Latn-CS"/>
              </w:rPr>
            </w:pPr>
          </w:p>
          <w:p w:rsidR="00D92839" w:rsidRPr="005263A4" w:rsidRDefault="00D92839" w:rsidP="00D67996">
            <w:pPr>
              <w:widowControl w:val="0"/>
              <w:jc w:val="both"/>
              <w:rPr>
                <w:b/>
                <w:iCs/>
                <w:lang w:eastAsia="sr-Latn-CS"/>
              </w:rPr>
            </w:pPr>
            <w:r w:rsidRPr="005263A4">
              <w:rPr>
                <w:b/>
                <w:iCs/>
                <w:lang w:eastAsia="sr-Latn-CS"/>
              </w:rPr>
              <w:t xml:space="preserve">Приликом прегледа уређаја за заустављање контролори могу да користе све уређаје и опрему који су им неопходни за правилну оцену исправности овог уређаја. У случају провере исправности радног кочења возила на полигону утврђује се само кочни коефицијент радног кочења моторног возила мерењем успорења уређајем за успорење и силе на команди радног кочења мерењем динамометром. Провера исправност радног кочења прикључног возила се врши утврђивањем исправности свих елемената кочног система прикључног возила. Уместо мерења успорења прикључног возила врши се визуелна провера кочења прикључног возила приликом кочења скуп возила које је пре активирања команде радног кочења вучног возила достигло прописану брзину. Приликом кочења, прикључно возило се мора зауставити без заношења а кочени точкови прикључног возила морају блокирати. Провера исправности паркирног кочења на полигону врши се утврђивањем исправности свих елемената система паркирног кочења. </w:t>
            </w:r>
          </w:p>
          <w:p w:rsidR="00D92839" w:rsidRPr="005263A4" w:rsidRDefault="00D92839" w:rsidP="00D67996">
            <w:pPr>
              <w:widowControl w:val="0"/>
              <w:jc w:val="both"/>
              <w:rPr>
                <w:b/>
                <w:iCs/>
                <w:lang w:eastAsia="sr-Latn-CS"/>
              </w:rPr>
            </w:pPr>
          </w:p>
          <w:p w:rsidR="00D92839" w:rsidRPr="005263A4" w:rsidRDefault="00D92839" w:rsidP="00D67996">
            <w:pPr>
              <w:widowControl w:val="0"/>
              <w:jc w:val="both"/>
              <w:rPr>
                <w:b/>
              </w:rPr>
            </w:pPr>
            <w:r w:rsidRPr="005263A4">
              <w:rPr>
                <w:b/>
              </w:rPr>
              <w:t>У случају возила за оспособљавање кандидата за возаче, која имају дупле команде, врши се унос и података добијених мерењем параметара радног кочења помоћу активирања команди са места инструктора вожње, као и података добијених прорачуном разлике сила и кочног коефицијента, радног кочења.</w:t>
            </w:r>
          </w:p>
          <w:p w:rsidR="00D92839" w:rsidRPr="005263A4" w:rsidRDefault="00D92839" w:rsidP="00D67996">
            <w:pPr>
              <w:widowControl w:val="0"/>
              <w:rPr>
                <w:b/>
                <w:iCs/>
                <w:lang w:eastAsia="sr-Latn-CS"/>
              </w:rPr>
            </w:pPr>
          </w:p>
          <w:p w:rsidR="00D92839" w:rsidRPr="005263A4" w:rsidRDefault="00D92839" w:rsidP="00D67996">
            <w:pPr>
              <w:widowControl w:val="0"/>
              <w:jc w:val="both"/>
              <w:rPr>
                <w:b/>
                <w:iCs/>
                <w:lang w:eastAsia="sr-Latn-CS"/>
              </w:rPr>
            </w:pPr>
            <w:r w:rsidRPr="005263A4">
              <w:rPr>
                <w:b/>
                <w:iCs/>
                <w:lang w:eastAsia="sr-Latn-CS"/>
              </w:rPr>
              <w:t>Неисправности АРСК вентила и контролних прикључака се утврђују али не утичу на оцену техничке исправности возила три године од дана почетка примене правилника</w:t>
            </w:r>
          </w:p>
          <w:p w:rsidR="00D92839" w:rsidRPr="005263A4" w:rsidRDefault="00D92839" w:rsidP="00D67996">
            <w:pPr>
              <w:widowControl w:val="0"/>
              <w:jc w:val="both"/>
              <w:rPr>
                <w:b/>
                <w:iCs/>
                <w:lang w:eastAsia="sr-Latn-CS"/>
              </w:rPr>
            </w:pP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ind w:left="50"/>
              <w:rPr>
                <w:b/>
                <w:bCs/>
                <w:sz w:val="28"/>
                <w:szCs w:val="28"/>
                <w:lang w:eastAsia="sr-Latn-CS"/>
              </w:rPr>
            </w:pPr>
            <w:r w:rsidRPr="005263A4">
              <w:rPr>
                <w:b/>
                <w:bCs/>
                <w:sz w:val="28"/>
                <w:szCs w:val="28"/>
                <w:lang w:eastAsia="sr-Latn-CS"/>
              </w:rPr>
              <w:t>3. СВЕТЛОСНИ И СВЕТЛОСНО-СИГНАЛНИ УРЕЂАЈИ</w:t>
            </w: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Главни фарови – кратко светло</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лоша усмереност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030101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непричвршћеност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непрописан интензитет осветљености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1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непрописан број, положај, укључивање са осталим светлима, боја светала, неодговарајуће сијалице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030104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оштећења</w:t>
            </w:r>
            <w:r w:rsidRPr="005263A4">
              <w:rPr>
                <w:strike/>
                <w:lang w:eastAsia="sr-Latn-CS"/>
              </w:rPr>
              <w:t xml:space="preserve">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030105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030106</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Главни фарови – дуго светло</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лоша усмереност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непричвршћеност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030202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непрописан интензитет осветљености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030203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1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непрописан број, положај, укључивање са осталим светлима, боја светала, неодговарајуће сијалице,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030204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030205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030206</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Предње светло за маглу</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лоша усмереност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непричвршћеност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030302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непрописан интензитет осветљености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030303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1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непрописан број, положај, укључивање са осталим светлима или боја светала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030304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030305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030306</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463"/>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Дневно светло</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непрописан положај или боја или постојање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8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Светло за вожњу уназад</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непричвршћеност,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030501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rPr>
                <w:lang w:eastAsia="sr-Latn-CS"/>
              </w:rPr>
            </w:pPr>
          </w:p>
        </w:tc>
      </w:tr>
      <w:tr w:rsidR="00D92839" w:rsidRPr="005263A4" w:rsidTr="00D67996">
        <w:trPr>
          <w:trHeight w:val="78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Фарови и светла за осветљавање места на коме се изводе радови и додатни фарови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непрописна боја или укључивање, нефункционалност, непрописан положај или боја, постојање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9"/>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0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Покретни фар (рефлектор)</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недозвољена уградња, непрописна боја, нефункционалност, непрописан положај или боја, постојање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6"/>
          <w:tblHeader/>
        </w:trPr>
        <w:tc>
          <w:tcPr>
            <w:tcW w:w="5000" w:type="pct"/>
            <w:gridSpan w:val="7"/>
            <w:tcBorders>
              <w:left w:val="thinThickThinSmallGap" w:sz="12" w:space="0" w:color="auto"/>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8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Предња позициона светла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030801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8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lastRenderedPageBreak/>
              <w:t>Задња позициона светла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030901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54"/>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Задње светло за маглу</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031001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6"/>
          <w:tblHeader/>
        </w:trPr>
        <w:tc>
          <w:tcPr>
            <w:tcW w:w="3977" w:type="pct"/>
            <w:gridSpan w:val="3"/>
            <w:tcBorders>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jc w:val="right"/>
              <w:rPr>
                <w:lang w:eastAsia="sr-Latn-CS"/>
              </w:rPr>
            </w:pPr>
          </w:p>
        </w:tc>
        <w:tc>
          <w:tcPr>
            <w:tcW w:w="331" w:type="pct"/>
            <w:tcBorders>
              <w:top w:val="single" w:sz="8" w:space="0" w:color="000000"/>
              <w:left w:val="single" w:sz="8" w:space="0" w:color="000000"/>
              <w:bottom w:val="single" w:sz="8" w:space="0" w:color="000000"/>
              <w:right w:val="single" w:sz="8" w:space="0" w:color="000000"/>
            </w:tcBorders>
            <w:shd w:val="clear" w:color="auto" w:fill="E0E0E0"/>
          </w:tcPr>
          <w:p w:rsidR="00D92839" w:rsidRPr="005263A4" w:rsidRDefault="00D92839" w:rsidP="00D67996">
            <w:pPr>
              <w:jc w:val="center"/>
              <w:rPr>
                <w:lang w:eastAsia="sr-Latn-CS"/>
              </w:rPr>
            </w:pPr>
          </w:p>
        </w:tc>
        <w:tc>
          <w:tcPr>
            <w:tcW w:w="340" w:type="pct"/>
            <w:gridSpan w:val="2"/>
            <w:tcBorders>
              <w:top w:val="single" w:sz="8" w:space="0" w:color="000000"/>
              <w:left w:val="single" w:sz="8" w:space="0" w:color="000000"/>
              <w:bottom w:val="single" w:sz="8" w:space="0" w:color="000000"/>
              <w:right w:val="single" w:sz="8" w:space="0" w:color="000000"/>
            </w:tcBorders>
            <w:shd w:val="clear" w:color="auto" w:fill="E0E0E0"/>
          </w:tcPr>
          <w:p w:rsidR="00D92839" w:rsidRPr="005263A4" w:rsidRDefault="00D92839" w:rsidP="00D67996">
            <w:pPr>
              <w:jc w:val="center"/>
              <w:rPr>
                <w:lang w:eastAsia="sr-Latn-CS"/>
              </w:rPr>
            </w:pPr>
          </w:p>
        </w:tc>
        <w:tc>
          <w:tcPr>
            <w:tcW w:w="351" w:type="pct"/>
            <w:tcBorders>
              <w:top w:val="single" w:sz="8" w:space="0" w:color="000000"/>
              <w:left w:val="single" w:sz="8" w:space="0" w:color="000000"/>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Паркирна светла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6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Габаритна светла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2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нефункционалност, непостојање и непрописан положај бочних светала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031202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0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Светла задње регистарске таблице</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9"/>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6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Ротациона и трепћућа светла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недозвољена уградња,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2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Катадиоптери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непричвршћеност, непрописан број, облик, положај, боја или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031501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9"/>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3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Светла за означавање возила посебних намена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механичка оштећења, нефункционалност,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8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Ознаке дугих, тешких и спорих возила, као и рефлективне површине за означавање контуре возила и рефлективни рекламни написи</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непостојање, оштећења,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6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2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Стоп светла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непрописан број, непрописан начин укључивања, положај, боја светала,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031801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2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6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b/>
                <w:lang w:eastAsia="sr-Latn-CS"/>
              </w:rPr>
            </w:pPr>
            <w:r w:rsidRPr="005263A4">
              <w:rPr>
                <w:lang w:eastAsia="sr-Latn-CS"/>
              </w:rPr>
              <w:t>Показивачи правца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 xml:space="preserve">нефункционалност, </w:t>
            </w:r>
            <w:r w:rsidRPr="005263A4">
              <w:rPr>
                <w:strike/>
                <w:lang w:eastAsia="sr-Latn-CS"/>
              </w:rPr>
              <w:t>,</w:t>
            </w:r>
            <w:r w:rsidRPr="005263A4">
              <w:rPr>
                <w:lang w:eastAsia="sr-Latn-CS"/>
              </w:rPr>
              <w:t xml:space="preserve"> непрописан број, непрописан начин укључивања, учесталост, положај, боја светала или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031901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4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1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Уређај за истовремено укључивање свих показивача правца</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непостојање, нефункционалност, нефункционалност индикатора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032001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lastRenderedPageBreak/>
              <w:t>Светлосни знак упозорења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нефункционалност, непричвршћеност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032101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83"/>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Остала светла и рефлектујуће материје (ознаке дугих, тешких и спорих возила као и рефлективне површине за означавање контуре возила и рефлективни рекламни натписи)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недозвољена уградња светала и рефлектујућих материја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032201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935"/>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t>Усмереност и интензитет осветљености дугог и кратког светла и светала за маглу обавља се помоћу мерног уређаја за преглед усмерености светала и интензитета осветљености, а учесталост показивача правца помоћу уређаја за мерење времена. Исправност осталих уређаја се утврђује визуелно. Приликом прегледа уређаји за осветљавање пута и светлосне сигнализације контролори могу да користе све уређаје и опрему који су им неопходни за правилну оцену исправности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4. УРЕЂАЈИ КОЈИ ОМОГУЋАВАЈУ НОРМАЛНУ ВИДЉИВОСТ</w:t>
            </w:r>
          </w:p>
        </w:tc>
      </w:tr>
      <w:tr w:rsidR="00D92839" w:rsidRPr="005263A4" w:rsidTr="00D67996">
        <w:trPr>
          <w:trHeight w:val="786"/>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Ветробран и спољна прозорска окна кабине и каросерије</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оштећења, провидност, деформабилност слике или нефункционалност покретних стакала, неисправност уређаја за одмагљивање и одмрзавање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040101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9"/>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преправка постављањем фолија или неком другом хемијском методом без извршеног испитивања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040102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2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Уређај за брисање ветробрана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или некомплетност,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040201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1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2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lastRenderedPageBreak/>
              <w:t>Уређај за квашење спољне стране ветробрана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или некомплетност,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040301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1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Возачка огледала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број, оштећеност, нефункционалност, неисправност елемената за подешавање положаја, величина,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040401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461"/>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t>Исправност уређаја који омогућавају нормалну видљивост утврђује се визуелно. Приликом прегледа уређаја који омогућавају нормалну видљивост контролори могу да користе све уређаје и опрему који су им неопходни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5. УРЕЂАЈИ ЗА ДАВАЊЕ ЗВУЧНИХ ЗНАКОВА</w:t>
            </w:r>
          </w:p>
        </w:tc>
      </w:tr>
      <w:tr w:rsidR="00D92839" w:rsidRPr="005263A4" w:rsidTr="00D67996">
        <w:trPr>
          <w:trHeight w:val="510"/>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Уређај за давање звучних знакова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нефункционалност, непостојање, неиспуњавање прописаних услова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050101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27"/>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непостојање, неиспуњавање прописаних услова код возила која имају додатне уређаје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050102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09"/>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нефункционалност, непостојање, неиспуњавање прописаних услова уређаја за звучну сигнализацију кретања уназад</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050103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76"/>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i/>
                <w:iCs/>
                <w:lang w:eastAsia="sr-Latn-CS"/>
              </w:rPr>
            </w:pPr>
            <w:r w:rsidRPr="005263A4">
              <w:rPr>
                <w:b/>
                <w:iCs/>
                <w:lang w:eastAsia="sr-Latn-CS"/>
              </w:rPr>
              <w:t>Исправност уређаја за давање звучних знакова проверава се субјективном оцене контролора</w:t>
            </w:r>
            <w:r w:rsidRPr="005263A4">
              <w:rPr>
                <w:i/>
                <w:iCs/>
                <w:lang w:eastAsia="sr-Latn-CS"/>
              </w:rPr>
              <w:t>.</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6. УРЕЂАЈИ ЗА КОНТРОЛУ И ДАВАЊЕ ЗНАКОВА</w:t>
            </w:r>
          </w:p>
        </w:tc>
      </w:tr>
      <w:tr w:rsidR="00D92839" w:rsidRPr="005263A4" w:rsidTr="00D67996">
        <w:trPr>
          <w:trHeight w:val="274"/>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lastRenderedPageBreak/>
              <w:t>Брзиномер с путомером и светиљком за осветљавање</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060101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Контролна плава лампа за дуго светло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060201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1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Светлосни или звучни знак за контролу рада показивача правца</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непостојање, нефункционалност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060301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42"/>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Тахограф</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непостојање, нефункционалност, некомплетност, неправилан рад, </w:t>
            </w:r>
          </w:p>
        </w:tc>
        <w:tc>
          <w:tcPr>
            <w:tcW w:w="516" w:type="pct"/>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right"/>
              <w:rPr>
                <w:lang w:eastAsia="sr-Latn-CS"/>
              </w:rPr>
            </w:pPr>
            <w:r w:rsidRPr="005263A4">
              <w:rPr>
                <w:lang w:eastAsia="sr-Latn-CS"/>
              </w:rPr>
              <w:t>060401</w:t>
            </w:r>
          </w:p>
        </w:tc>
        <w:tc>
          <w:tcPr>
            <w:tcW w:w="331" w:type="pct"/>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4" w:space="0" w:color="auto"/>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446"/>
          <w:tblHeader/>
        </w:trPr>
        <w:tc>
          <w:tcPr>
            <w:tcW w:w="1642" w:type="pct"/>
            <w:vMerge/>
            <w:tcBorders>
              <w:top w:val="single" w:sz="4" w:space="0" w:color="auto"/>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4" w:space="0" w:color="auto"/>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није извршена контрола исправности, односно непостојање уверења о исправности тахографа издато од стране радионице која има дозволу издату у Републици Србији, </w:t>
            </w:r>
          </w:p>
        </w:tc>
        <w:tc>
          <w:tcPr>
            <w:tcW w:w="516" w:type="pct"/>
            <w:tcBorders>
              <w:top w:val="single" w:sz="4" w:space="0" w:color="auto"/>
              <w:left w:val="single" w:sz="8" w:space="0" w:color="000000"/>
              <w:bottom w:val="single" w:sz="4" w:space="0" w:color="auto"/>
              <w:right w:val="single" w:sz="8" w:space="0" w:color="000000"/>
            </w:tcBorders>
            <w:vAlign w:val="center"/>
          </w:tcPr>
          <w:p w:rsidR="00D92839" w:rsidRPr="005263A4" w:rsidRDefault="00D92839" w:rsidP="00D67996">
            <w:pPr>
              <w:jc w:val="right"/>
              <w:rPr>
                <w:lang w:eastAsia="sr-Latn-CS"/>
              </w:rPr>
            </w:pPr>
            <w:r w:rsidRPr="005263A4">
              <w:rPr>
                <w:lang w:eastAsia="sr-Latn-CS"/>
              </w:rPr>
              <w:t>060402</w:t>
            </w:r>
          </w:p>
        </w:tc>
        <w:tc>
          <w:tcPr>
            <w:tcW w:w="331" w:type="pct"/>
            <w:tcBorders>
              <w:top w:val="single" w:sz="4" w:space="0" w:color="auto"/>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4" w:space="0" w:color="auto"/>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4" w:space="0" w:color="auto"/>
              <w:left w:val="single" w:sz="8" w:space="0" w:color="000000"/>
              <w:bottom w:val="single" w:sz="4" w:space="0" w:color="auto"/>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446"/>
          <w:tblHeader/>
        </w:trPr>
        <w:tc>
          <w:tcPr>
            <w:tcW w:w="1642" w:type="pct"/>
            <w:vMerge/>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димензија гума није у складу са калибрацијским параметрима</w:t>
            </w:r>
          </w:p>
          <w:p w:rsidR="00D92839" w:rsidRPr="005263A4" w:rsidRDefault="00D92839" w:rsidP="00D67996">
            <w:pPr>
              <w:rPr>
                <w:lang w:eastAsia="sr-Latn-CS"/>
              </w:rPr>
            </w:pPr>
            <w:r w:rsidRPr="005263A4">
              <w:rPr>
                <w:lang w:eastAsia="sr-Latn-CS"/>
              </w:rPr>
              <w:t>пломбе и жигови неисправни или недостају</w:t>
            </w:r>
          </w:p>
        </w:tc>
        <w:tc>
          <w:tcPr>
            <w:tcW w:w="516" w:type="pct"/>
            <w:tcBorders>
              <w:top w:val="single" w:sz="4" w:space="0" w:color="auto"/>
              <w:left w:val="single" w:sz="8" w:space="0" w:color="000000"/>
              <w:bottom w:val="single" w:sz="4" w:space="0" w:color="auto"/>
              <w:right w:val="single" w:sz="8" w:space="0" w:color="000000"/>
            </w:tcBorders>
            <w:vAlign w:val="center"/>
          </w:tcPr>
          <w:p w:rsidR="00D92839" w:rsidRPr="005263A4" w:rsidRDefault="00D92839" w:rsidP="00D67996">
            <w:pPr>
              <w:jc w:val="right"/>
              <w:rPr>
                <w:lang w:eastAsia="sr-Latn-CS"/>
              </w:rPr>
            </w:pPr>
            <w:r w:rsidRPr="005263A4">
              <w:rPr>
                <w:lang w:eastAsia="sr-Latn-CS"/>
              </w:rPr>
              <w:t>060403</w:t>
            </w:r>
          </w:p>
        </w:tc>
        <w:tc>
          <w:tcPr>
            <w:tcW w:w="331" w:type="pct"/>
            <w:tcBorders>
              <w:top w:val="single" w:sz="4" w:space="0" w:color="auto"/>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4" w:space="0" w:color="auto"/>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4" w:space="0" w:color="auto"/>
              <w:left w:val="single" w:sz="8" w:space="0" w:color="000000"/>
              <w:bottom w:val="single" w:sz="4" w:space="0" w:color="auto"/>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482"/>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Граничник брзине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некомплетност, неправилан рад</w:t>
            </w:r>
          </w:p>
          <w:p w:rsidR="00D92839" w:rsidRPr="005263A4" w:rsidRDefault="00D92839" w:rsidP="00D67996">
            <w:pPr>
              <w:rPr>
                <w:lang w:eastAsia="sr-Latn-CS"/>
              </w:rPr>
            </w:pPr>
            <w:r w:rsidRPr="005263A4">
              <w:rPr>
                <w:lang w:eastAsia="sr-Latn-CS"/>
              </w:rPr>
              <w:t xml:space="preserve"> </w:t>
            </w:r>
          </w:p>
        </w:tc>
        <w:tc>
          <w:tcPr>
            <w:tcW w:w="516" w:type="pct"/>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right"/>
              <w:rPr>
                <w:lang w:eastAsia="sr-Latn-CS"/>
              </w:rPr>
            </w:pPr>
            <w:r w:rsidRPr="005263A4">
              <w:rPr>
                <w:lang w:eastAsia="sr-Latn-CS"/>
              </w:rPr>
              <w:t>060501</w:t>
            </w:r>
          </w:p>
        </w:tc>
        <w:tc>
          <w:tcPr>
            <w:tcW w:w="331" w:type="pct"/>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4" w:space="0" w:color="auto"/>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482"/>
          <w:tblHeader/>
        </w:trPr>
        <w:tc>
          <w:tcPr>
            <w:tcW w:w="1642" w:type="pct"/>
            <w:vMerge/>
            <w:tcBorders>
              <w:top w:val="single" w:sz="4" w:space="0" w:color="auto"/>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4" w:space="0" w:color="auto"/>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димензија гума није у складу са калибрацијским параметрима</w:t>
            </w:r>
          </w:p>
          <w:p w:rsidR="00D92839" w:rsidRPr="005263A4" w:rsidRDefault="00D92839" w:rsidP="00D67996">
            <w:pPr>
              <w:rPr>
                <w:lang w:eastAsia="sr-Latn-CS"/>
              </w:rPr>
            </w:pPr>
            <w:r w:rsidRPr="005263A4">
              <w:rPr>
                <w:lang w:eastAsia="sr-Latn-CS"/>
              </w:rPr>
              <w:t>пломбе и жигови неисправни или недостају</w:t>
            </w:r>
          </w:p>
        </w:tc>
        <w:tc>
          <w:tcPr>
            <w:tcW w:w="516" w:type="pct"/>
            <w:tcBorders>
              <w:top w:val="single" w:sz="4" w:space="0" w:color="auto"/>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060502</w:t>
            </w:r>
          </w:p>
        </w:tc>
        <w:tc>
          <w:tcPr>
            <w:tcW w:w="331" w:type="pct"/>
            <w:tcBorders>
              <w:top w:val="single" w:sz="4" w:space="0" w:color="auto"/>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4" w:space="0" w:color="auto"/>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4" w:space="0" w:color="auto"/>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3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1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Показивач расположивог притиска пнеуматичког уређаја радног кочења, ако је тај уређај стално под притиском</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некомплетност, неправилан рад</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060601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92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Остали сигнални уређаји за контролу рада појединих механизама уграђених на возилу (светлосни знак за контролу затворености врата, уређај за давање и примање знакова од путника и уређај за контролу изолованости од електричног напона, уређај за контролу рада радних система уграђених на возилу)</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нефункционалност, некомплетност, неправилан рад</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060701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40"/>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t>Оцена уређаја за контролу и давање знакова утврђује визуелно. Приликом прегледа уређаја за контролу и давање знакова контролори могу користити сву опрему која им је неопходна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7. УРЕЂАЈИ ЗА ОДВОЂЕЊЕ И РЕГУЛИСАЊЕ ИЗДУВНИХ ГАСОВА</w:t>
            </w:r>
          </w:p>
        </w:tc>
      </w:tr>
      <w:tr w:rsidR="00D92839" w:rsidRPr="005263A4" w:rsidTr="00D67996">
        <w:trPr>
          <w:trHeight w:val="544"/>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Издувни систем</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непричвршћеност елемената, незаптивеност, непрописна усмереност издувне цеви, оштећење, некомплетност, неисправност или оштећење електричних водова λ (ламбда) сонде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070101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91"/>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катализатора код возила која су произведена са катализатором</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070102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91"/>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070103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32"/>
          <w:tblHeader/>
        </w:trPr>
        <w:tc>
          <w:tcPr>
            <w:tcW w:w="1642" w:type="pct"/>
            <w:tcBorders>
              <w:left w:val="thinThickThinSmallGap" w:sz="12" w:space="0" w:color="auto"/>
            </w:tcBorders>
            <w:shd w:val="clear" w:color="auto" w:fill="E0E0E0"/>
          </w:tcPr>
          <w:p w:rsidR="00D92839" w:rsidRPr="005263A4" w:rsidRDefault="00D92839" w:rsidP="00D67996">
            <w:pPr>
              <w:ind w:left="258"/>
              <w:rPr>
                <w:lang w:eastAsia="sr-Latn-CS"/>
              </w:rPr>
            </w:pPr>
          </w:p>
        </w:tc>
        <w:tc>
          <w:tcPr>
            <w:tcW w:w="1819" w:type="pct"/>
            <w:tcBorders>
              <w:top w:val="single" w:sz="8" w:space="0" w:color="000000"/>
              <w:bottom w:val="single" w:sz="8" w:space="0" w:color="000000"/>
            </w:tcBorders>
            <w:shd w:val="clear" w:color="auto" w:fill="E0E0E0"/>
          </w:tcPr>
          <w:p w:rsidR="00D92839" w:rsidRPr="005263A4" w:rsidRDefault="00D92839" w:rsidP="00D67996">
            <w:pPr>
              <w:rPr>
                <w:lang w:eastAsia="sr-Latn-CS"/>
              </w:rPr>
            </w:pPr>
          </w:p>
        </w:tc>
        <w:tc>
          <w:tcPr>
            <w:tcW w:w="1539" w:type="pct"/>
            <w:gridSpan w:val="5"/>
            <w:tcBorders>
              <w:top w:val="single" w:sz="8" w:space="0" w:color="000000"/>
              <w:left w:val="nil"/>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44"/>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Возила са активним паљењем смеше (ото мотори)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састав издувних гасова не одговара прописаним нормативима, неодговарајући фактор сагоревања ламбда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070201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3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68"/>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Возила са компресивним паљењем (дизел мотори)</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димност издувног гаса не одговара прописаним нормативима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070301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2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2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Систем за упозоравање на неисправност опреме за регулисање аеро загађења</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непостојање, нефункционалност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070401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08"/>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433"/>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Опрема за регулисање аеро загађења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(утврђена очитавањем података преко OBD прикључка), непостојање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070501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0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61"/>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jc w:val="both"/>
              <w:rPr>
                <w:b/>
              </w:rPr>
            </w:pPr>
            <w:r w:rsidRPr="005263A4">
              <w:rPr>
                <w:b/>
                <w:iCs/>
                <w:lang w:eastAsia="sr-Latn-CS"/>
              </w:rPr>
              <w:lastRenderedPageBreak/>
              <w:t>Састав издувних гасова односно димност се утврђује помоћу мерног уређаја за мерење емисије издувних гасова мотора са активним паљењем односно мерног уређаја за мерење димности издувних гасова дизел мотора. Провера система за упозоравање на неисправност опреме за регулисање аеро загађења, као и провера те опреме врши се преко OBD прикључка. Приликом обављања испитивања контролори могу користити сву опрему која им је неопходна за правилну оцену исправности овог уређаја.</w:t>
            </w:r>
            <w:r w:rsidRPr="005263A4">
              <w:rPr>
                <w:b/>
              </w:rPr>
              <w:t xml:space="preserve"> </w:t>
            </w:r>
          </w:p>
          <w:p w:rsidR="00D92839" w:rsidRPr="005263A4" w:rsidRDefault="00D92839" w:rsidP="00D67996">
            <w:pPr>
              <w:jc w:val="both"/>
              <w:rPr>
                <w:b/>
              </w:rPr>
            </w:pPr>
          </w:p>
          <w:p w:rsidR="00D92839" w:rsidRPr="005263A4" w:rsidRDefault="00D92839" w:rsidP="00D67996">
            <w:pPr>
              <w:jc w:val="both"/>
              <w:rPr>
                <w:b/>
              </w:rPr>
            </w:pPr>
            <w:r w:rsidRPr="005263A4">
              <w:rPr>
                <w:b/>
              </w:rPr>
              <w:t>Састав издувних гасова моторних возила ознаке T, L и C, као и за возила намењеним за превоз кошница за пчеле се не утврђује.</w:t>
            </w:r>
          </w:p>
          <w:p w:rsidR="00D92839" w:rsidRPr="005263A4" w:rsidRDefault="00D92839" w:rsidP="00D67996">
            <w:pPr>
              <w:jc w:val="both"/>
              <w:rPr>
                <w:b/>
                <w:iCs/>
                <w:lang w:eastAsia="sr-Latn-CS"/>
              </w:rPr>
            </w:pPr>
          </w:p>
          <w:p w:rsidR="00D92839" w:rsidRPr="005263A4" w:rsidRDefault="00D92839" w:rsidP="00D67996">
            <w:pPr>
              <w:jc w:val="both"/>
              <w:rPr>
                <w:b/>
                <w:iCs/>
                <w:lang w:eastAsia="sr-Latn-CS"/>
              </w:rPr>
            </w:pPr>
            <w:r w:rsidRPr="005263A4">
              <w:rPr>
                <w:b/>
                <w:iCs/>
                <w:lang w:eastAsia="sr-Latn-CS"/>
              </w:rPr>
              <w:t>Неисправност или оштећење електричних водова λ (ламбда) сонде, непостојање катализатора, састав издувних гасова и димност издувног гаса се утврђују али не утичу на оцену техничке исправности возила три године од дана почетка примене овог правилника.</w:t>
            </w:r>
          </w:p>
          <w:p w:rsidR="00D92839" w:rsidRPr="005263A4" w:rsidRDefault="00D92839" w:rsidP="00D67996">
            <w:pPr>
              <w:jc w:val="both"/>
              <w:rPr>
                <w:b/>
              </w:rPr>
            </w:pP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lang w:eastAsia="sr-Latn-CS"/>
              </w:rPr>
            </w:pPr>
            <w:r w:rsidRPr="005263A4">
              <w:rPr>
                <w:b/>
                <w:bCs/>
                <w:lang w:eastAsia="sr-Latn-CS"/>
              </w:rPr>
              <w:t>8. УРЕЂАЈ ЗА СПАЈАЊЕ ВУЧНОГ И ПРИКЉУЧНОГ ВОЗИЛА</w:t>
            </w:r>
          </w:p>
        </w:tc>
      </w:tr>
      <w:tr w:rsidR="00D92839" w:rsidRPr="005263A4" w:rsidTr="00D67996">
        <w:trPr>
          <w:trHeight w:val="315"/>
          <w:tblHeader/>
        </w:trPr>
        <w:tc>
          <w:tcPr>
            <w:tcW w:w="1642" w:type="pct"/>
            <w:vMerge w:val="restar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Механички елементи уређаја за спајање вучног и прикључног возила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080101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304"/>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080102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307"/>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за вучно, односно прикључно возило</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080103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 у мери која уређај чине неисправним</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080104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индикатора неисправности</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080105</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Електрични прикључак спојке</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неисправан електрични спој</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080201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2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855"/>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jc w:val="both"/>
              <w:rPr>
                <w:b/>
                <w:iCs/>
                <w:lang w:eastAsia="sr-Latn-CS"/>
              </w:rPr>
            </w:pPr>
            <w:r w:rsidRPr="005263A4">
              <w:rPr>
                <w:b/>
                <w:iCs/>
                <w:lang w:eastAsia="sr-Latn-CS"/>
              </w:rPr>
              <w:lastRenderedPageBreak/>
              <w:t>Оцена исправности зазора се утврђује калибрима за проверу уређаја са спајање вучног и прикључног возила а контрола електричних прикључака уређајем за функционалну контролу електричних прикључака на вучним возилима за прикључна возила. Исправност осталих делова уређаја за спајање вучног и прикључног возила утврђује се визуелно. Приликом прегледа уређаја за спајање вучног и прикључног возила контролори могу користити сву опрему која им је неопходна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9. УРЕЂАЈ ЗА КРЕТАЊА ВОЗИЛА УНАЗАД</w:t>
            </w:r>
          </w:p>
        </w:tc>
      </w:tr>
      <w:tr w:rsidR="00D92839" w:rsidRPr="005263A4" w:rsidTr="00D67996">
        <w:trPr>
          <w:trHeight w:val="28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Уређај за кретања возила уназад</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непостојање, нефункционалност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090101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8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i/>
                <w:iCs/>
                <w:lang w:eastAsia="sr-Latn-CS"/>
              </w:rPr>
            </w:pPr>
            <w:r w:rsidRPr="005263A4">
              <w:rPr>
                <w:b/>
                <w:iCs/>
                <w:lang w:eastAsia="sr-Latn-CS"/>
              </w:rPr>
              <w:t>Оцена уређаји за кретања возила уназад исправности утврђује се визуелно</w:t>
            </w:r>
            <w:r w:rsidRPr="005263A4">
              <w:rPr>
                <w:i/>
                <w:iCs/>
                <w:lang w:eastAsia="sr-Latn-CS"/>
              </w:rPr>
              <w:t xml:space="preserve">. </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vAlign w:val="bottom"/>
          </w:tcPr>
          <w:p w:rsidR="00D92839" w:rsidRPr="005263A4" w:rsidRDefault="00D92839" w:rsidP="00D67996">
            <w:pPr>
              <w:rPr>
                <w:b/>
                <w:bCs/>
                <w:sz w:val="28"/>
                <w:szCs w:val="28"/>
                <w:lang w:eastAsia="sr-Latn-CS"/>
              </w:rPr>
            </w:pPr>
            <w:r w:rsidRPr="005263A4">
              <w:rPr>
                <w:b/>
                <w:bCs/>
                <w:sz w:val="28"/>
                <w:szCs w:val="28"/>
                <w:lang w:eastAsia="sr-Latn-CS"/>
              </w:rPr>
              <w:t>10. УРЕЂАЈИ ЗА ОСЛАЊАЊЕ</w:t>
            </w: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Полуге, виљушке, стабилизатори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37"/>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контакт са осталим елементима каросерије возила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100102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8"/>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 и непричвршћеност стабилизационих полуга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100103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0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67"/>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Зглобови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гумених елемената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100202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1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Амортизери </w:t>
            </w:r>
          </w:p>
        </w:tc>
        <w:tc>
          <w:tcPr>
            <w:tcW w:w="1819" w:type="pct"/>
            <w:tcBorders>
              <w:top w:val="single" w:sz="8" w:space="0" w:color="000000"/>
              <w:left w:val="single" w:sz="8" w:space="0" w:color="000000"/>
              <w:bottom w:val="single" w:sz="8" w:space="0" w:color="000000"/>
              <w:right w:val="single" w:sz="8" w:space="0" w:color="000000"/>
            </w:tcBorders>
            <w:noWrap/>
            <w:vAlign w:val="bottom"/>
          </w:tcPr>
          <w:p w:rsidR="00D92839" w:rsidRPr="005263A4" w:rsidRDefault="00D92839" w:rsidP="00D67996">
            <w:pPr>
              <w:rPr>
                <w:lang w:eastAsia="sr-Latn-CS"/>
              </w:rPr>
            </w:pPr>
            <w:r w:rsidRPr="005263A4">
              <w:rPr>
                <w:lang w:eastAsia="sr-Latn-CS"/>
              </w:rPr>
              <w:t>непостојање и некомплетност</w:t>
            </w:r>
          </w:p>
        </w:tc>
        <w:tc>
          <w:tcPr>
            <w:tcW w:w="516" w:type="pct"/>
            <w:tcBorders>
              <w:top w:val="single" w:sz="8" w:space="0" w:color="000000"/>
              <w:left w:val="single" w:sz="8" w:space="0" w:color="000000"/>
              <w:bottom w:val="single" w:sz="8" w:space="0" w:color="000000"/>
              <w:right w:val="single" w:sz="8" w:space="0" w:color="000000"/>
            </w:tcBorders>
            <w:noWrap/>
            <w:vAlign w:val="bottom"/>
          </w:tcPr>
          <w:p w:rsidR="00D92839" w:rsidRPr="005263A4" w:rsidRDefault="00D92839" w:rsidP="00D67996">
            <w:pPr>
              <w:jc w:val="right"/>
              <w:rPr>
                <w:lang w:eastAsia="sr-Latn-CS"/>
              </w:rPr>
            </w:pPr>
            <w:r w:rsidRPr="005263A4">
              <w:rPr>
                <w:lang w:eastAsia="sr-Latn-CS"/>
              </w:rPr>
              <w:t>100301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91"/>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 и оштећења везе са каросеријом</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100302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7"/>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незаптивеност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100303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или дотрајалост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100304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9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10"/>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Ваздушни систем еластичног ослањања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оштећења, незаптивеност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100401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100402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9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29"/>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Опруге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деформација или дотрајалост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100501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88"/>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за каросерију или некомплетност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100502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носача гумених јастука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100503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100504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0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491"/>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t>Исправност уређаја за ослањање се утврђује визуелно. Приликом прегледа уређаја за ослањање контролори могу да користе све уређаје и опрему који су им неопходни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vAlign w:val="bottom"/>
          </w:tcPr>
          <w:p w:rsidR="00D92839" w:rsidRPr="005263A4" w:rsidRDefault="00D92839" w:rsidP="00D67996">
            <w:pPr>
              <w:rPr>
                <w:b/>
                <w:bCs/>
                <w:sz w:val="28"/>
                <w:szCs w:val="28"/>
                <w:lang w:eastAsia="sr-Latn-CS"/>
              </w:rPr>
            </w:pPr>
            <w:r w:rsidRPr="005263A4">
              <w:rPr>
                <w:b/>
                <w:bCs/>
                <w:sz w:val="28"/>
                <w:szCs w:val="28"/>
                <w:lang w:eastAsia="sr-Latn-CS"/>
              </w:rPr>
              <w:t>11. УРЕЂАЈИ ЗА КРЕТАЊЕ</w:t>
            </w:r>
          </w:p>
        </w:tc>
      </w:tr>
      <w:tr w:rsidR="00D92839" w:rsidRPr="005263A4" w:rsidTr="00D67996">
        <w:trPr>
          <w:trHeight w:val="510"/>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Главчина точка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 у лежајевима или неисправност лежаја, превелики отпор котрљања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110101</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2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 у чаурама осовинице рукавца точка или у зглобовима виљушке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110102</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34"/>
          <w:tblHeader/>
        </w:trPr>
        <w:tc>
          <w:tcPr>
            <w:tcW w:w="3977" w:type="pct"/>
            <w:gridSpan w:val="3"/>
            <w:tcBorders>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jc w:val="right"/>
              <w:rPr>
                <w:lang w:eastAsia="sr-Latn-CS"/>
              </w:rPr>
            </w:pPr>
          </w:p>
        </w:tc>
        <w:tc>
          <w:tcPr>
            <w:tcW w:w="335" w:type="pct"/>
            <w:gridSpan w:val="2"/>
            <w:tcBorders>
              <w:top w:val="single" w:sz="8" w:space="0" w:color="000000"/>
              <w:left w:val="single" w:sz="8" w:space="0" w:color="000000"/>
              <w:bottom w:val="single" w:sz="8" w:space="0" w:color="000000"/>
              <w:right w:val="single" w:sz="8" w:space="0" w:color="000000"/>
            </w:tcBorders>
            <w:shd w:val="clear" w:color="auto" w:fill="E0E0E0"/>
          </w:tcPr>
          <w:p w:rsidR="00D92839" w:rsidRPr="005263A4" w:rsidRDefault="00D92839" w:rsidP="00D67996">
            <w:pPr>
              <w:jc w:val="center"/>
              <w:rPr>
                <w:lang w:eastAsia="sr-Latn-CS"/>
              </w:rPr>
            </w:pPr>
          </w:p>
        </w:tc>
        <w:tc>
          <w:tcPr>
            <w:tcW w:w="337" w:type="pct"/>
            <w:tcBorders>
              <w:top w:val="single" w:sz="8" w:space="0" w:color="000000"/>
              <w:left w:val="single" w:sz="8" w:space="0" w:color="000000"/>
              <w:bottom w:val="single" w:sz="8" w:space="0" w:color="000000"/>
              <w:right w:val="single" w:sz="8" w:space="0" w:color="000000"/>
            </w:tcBorders>
            <w:shd w:val="clear" w:color="auto" w:fill="E0E0E0"/>
          </w:tcPr>
          <w:p w:rsidR="00D92839" w:rsidRPr="005263A4" w:rsidRDefault="00D92839" w:rsidP="00D67996">
            <w:pPr>
              <w:jc w:val="center"/>
              <w:rPr>
                <w:lang w:eastAsia="sr-Latn-CS"/>
              </w:rPr>
            </w:pPr>
          </w:p>
        </w:tc>
        <w:tc>
          <w:tcPr>
            <w:tcW w:w="351" w:type="pct"/>
            <w:tcBorders>
              <w:top w:val="single" w:sz="8" w:space="0" w:color="000000"/>
              <w:left w:val="single" w:sz="8" w:space="0" w:color="000000"/>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5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Наплаци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неодговарајуће димензије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110201</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одговарајућим бројем сферних вијака, вијака или навртки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110202</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3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сигурносни прстенови нису адекватно постављени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110203</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Пнеуматици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оштећења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110301</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487"/>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различитост по прописаним карактеристикама или одступање од карактеристика које је предвидео произвођач возила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110302</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1"/>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непрописна дубина шаре газећег слоја пнеуматика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110303</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оштећење везе између протектора и каркасе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110304</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477"/>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обнављање које није предвидео произвођач пнеуматика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110305</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6"/>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неисправност, некомплетност и недоступност вентила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110306</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443"/>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контакта у случају удвојене монтаже или са другим деловима каросерије или шасије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110307</w:t>
            </w:r>
          </w:p>
        </w:tc>
        <w:tc>
          <w:tcPr>
            <w:tcW w:w="335" w:type="pct"/>
            <w:gridSpan w:val="2"/>
            <w:tcBorders>
              <w:top w:val="single" w:sz="8" w:space="0" w:color="000000"/>
              <w:left w:val="single" w:sz="8" w:space="0" w:color="000000"/>
              <w:bottom w:val="single" w:sz="8" w:space="0" w:color="000000"/>
              <w:right w:val="single" w:sz="8" w:space="0" w:color="000000"/>
            </w:tcBorders>
            <w:noWrap/>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2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2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Осовине</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непостојање, оштећења, неадекватна причвршћеност, нефункционалност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110401</w:t>
            </w:r>
          </w:p>
        </w:tc>
        <w:tc>
          <w:tcPr>
            <w:tcW w:w="335"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37"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1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914"/>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jc w:val="both"/>
              <w:rPr>
                <w:b/>
                <w:iCs/>
                <w:lang w:eastAsia="sr-Latn-CS"/>
              </w:rPr>
            </w:pPr>
            <w:r w:rsidRPr="005263A4">
              <w:rPr>
                <w:b/>
                <w:iCs/>
                <w:lang w:eastAsia="sr-Latn-CS"/>
              </w:rPr>
              <w:lastRenderedPageBreak/>
              <w:t>Притисак у пнеуматицима мери се помоћу мерног уређаја за мерење притиска у пнеуматицима, дубина шаре пнеуматика мери се помоћу кљунастог помичног мерила, контрола зазора везе точкова и шасије помоћу уређаја за контролу зазора везе точкова и шасије и управљачког механизма. Исправност уређаја за кретање и осовина се утврђује визуелно. Приликом прегледа уређаја за кретање и осовина контролори могу да користе све уређаје и опрему који су им неопходни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12. ЕЛЕКТРО-УРЕЂАЈИ И ИНСТАЛАЦИЈА</w:t>
            </w: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Акумулатор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непричвршћеност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120101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испуштање киселине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120102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неисправни електрични спојеви</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120103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одушка ван простора за путнике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120104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Контакт брава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120201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6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Електрични водови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неисправна изолација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120301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8"/>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изолацијe</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120302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473"/>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jc w:val="both"/>
              <w:rPr>
                <w:b/>
                <w:iCs/>
                <w:lang w:eastAsia="sr-Latn-CS"/>
              </w:rPr>
            </w:pPr>
            <w:r w:rsidRPr="005263A4">
              <w:rPr>
                <w:b/>
                <w:iCs/>
                <w:lang w:eastAsia="sr-Latn-CS"/>
              </w:rPr>
              <w:t>Оцена електро уређаја и инсталације возила утврђује се визуелно. Приликом прегледа електричне инсталације контролори могу користити сву опрему која им је неопходна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13. ПОГОНСКИ УРЕЂАЈ – МОТОР</w:t>
            </w:r>
          </w:p>
        </w:tc>
      </w:tr>
      <w:tr w:rsidR="00D92839" w:rsidRPr="005263A4" w:rsidTr="00D67996">
        <w:trPr>
          <w:trHeight w:val="28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Ознака мотора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t>не постоји или је оштећена или је извршена замена дела на који је ознака постављена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130101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85"/>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изражена сумња у веродостојност или не одговара документима о возилу</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130102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p>
        </w:tc>
      </w:tr>
      <w:tr w:rsidR="00D92839" w:rsidRPr="005263A4" w:rsidTr="00D67996">
        <w:trPr>
          <w:trHeight w:val="22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Носачи мотора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r w:rsidRPr="005263A4">
              <w:rPr>
                <w:sz w:val="14"/>
                <w:szCs w:val="14"/>
                <w:lang w:eastAsia="sr-Latn-CS"/>
              </w:rPr>
              <w:t xml:space="preserve">, </w:t>
            </w: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130201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z w:val="14"/>
                <w:szCs w:val="14"/>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130202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1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Усисни систем</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пропуштање ваздуха, неповезана цев за вентилацију кућишта мотора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130301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9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Систем за паљење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непричвршћеност, хемијско –механичка оштећења, испуцалост високонапонских каблова,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130401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34"/>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Систем за напајање горивом </w:t>
            </w:r>
          </w:p>
          <w:p w:rsidR="00D92839" w:rsidRPr="005263A4" w:rsidRDefault="00D92839" w:rsidP="00D67996">
            <w:pPr>
              <w:rPr>
                <w:lang w:eastAsia="sr-Latn-CS"/>
              </w:rPr>
            </w:pPr>
            <w:r w:rsidRPr="005263A4">
              <w:rPr>
                <w:lang w:eastAsia="sr-Latn-CS"/>
              </w:rPr>
              <w:t>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 xml:space="preserve">непричвршћеност, оштећења, неисправни спојеви водова високог притиска са пумпом и бризгаљкама (незаптивеност), </w:t>
            </w:r>
          </w:p>
          <w:p w:rsidR="00D92839" w:rsidRPr="005263A4" w:rsidRDefault="00D92839" w:rsidP="00D67996">
            <w:pPr>
              <w:rPr>
                <w:lang w:eastAsia="sr-Latn-CS"/>
              </w:rPr>
            </w:pPr>
            <w:r w:rsidRPr="005263A4">
              <w:rPr>
                <w:lang w:eastAsia="sr-Latn-CS"/>
              </w:rPr>
              <w:t>неисправни спојни каблови сензора стања мотора, зазор у носачу команде за убрзавање (</w:t>
            </w:r>
            <w:r w:rsidRPr="005263A4">
              <w:t>„</w:t>
            </w:r>
            <w:r w:rsidRPr="005263A4">
              <w:rPr>
                <w:lang w:eastAsia="sr-Latn-CS"/>
              </w:rPr>
              <w:t xml:space="preserve">гас”),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130501</w:t>
            </w:r>
          </w:p>
        </w:tc>
        <w:tc>
          <w:tcPr>
            <w:tcW w:w="331" w:type="pct"/>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4" w:space="0" w:color="auto"/>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Разводни механизам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неисправна заштита од додира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130601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8"/>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491"/>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lastRenderedPageBreak/>
              <w:t>Стање мотора утврђује се визуелно. Приликом прегледа мотора контролори могу користити сву опрему која им је неопходна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14. УРЕЂАЈ ЗА ПРЕНОС СНАГЕ</w:t>
            </w:r>
          </w:p>
        </w:tc>
      </w:tr>
      <w:tr w:rsidR="00D92839" w:rsidRPr="005263A4" w:rsidTr="00D67996">
        <w:trPr>
          <w:trHeight w:val="258"/>
          <w:tblHeader/>
        </w:trPr>
        <w:tc>
          <w:tcPr>
            <w:tcW w:w="1642" w:type="pct"/>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r w:rsidRPr="005263A4">
              <w:rPr>
                <w:lang w:eastAsia="sr-Latn-CS"/>
              </w:rPr>
              <w:t>Спојница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превелик отпор команде при активирању спојнице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отежан повратак или немогућност враћања команде у неутрални положај</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команде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проклизавање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140104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1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2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Мењач, редуктор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неисправност, непричвршћеност, незаптивеност, некомплетност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Полуосовине, диференцијал и осовине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зазора у зглобовима и лежајевима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140301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1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еластичних заштитника (</w:t>
            </w:r>
            <w:r w:rsidRPr="005263A4">
              <w:t>„</w:t>
            </w:r>
            <w:r w:rsidRPr="005263A4">
              <w:rPr>
                <w:lang w:eastAsia="sr-Latn-CS"/>
              </w:rPr>
              <w:t>манжетни”)</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140302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140303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незаптивеност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140304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140305</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Ланац, ланчаници, ремен, ременице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зазори у зглобовима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140401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неисправност прстенова ланца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140402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истегнутост ланца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140403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rPr>
                <w:lang w:eastAsia="sr-Latn-CS"/>
              </w:rPr>
            </w:pPr>
          </w:p>
        </w:tc>
        <w:tc>
          <w:tcPr>
            <w:tcW w:w="1819"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rPr>
                <w:lang w:eastAsia="sr-Latn-CS"/>
              </w:rPr>
            </w:pPr>
            <w:r w:rsidRPr="005263A4">
              <w:rPr>
                <w:lang w:eastAsia="sr-Latn-CS"/>
              </w:rPr>
              <w:t>похабани зуби ланчаника</w:t>
            </w:r>
          </w:p>
        </w:tc>
        <w:tc>
          <w:tcPr>
            <w:tcW w:w="516" w:type="pct"/>
            <w:tcBorders>
              <w:top w:val="single" w:sz="8" w:space="0" w:color="000000"/>
              <w:left w:val="single" w:sz="8" w:space="0" w:color="000000"/>
              <w:bottom w:val="single" w:sz="4" w:space="0" w:color="auto"/>
              <w:right w:val="single" w:sz="8" w:space="0" w:color="000000"/>
            </w:tcBorders>
          </w:tcPr>
          <w:p w:rsidR="00D92839" w:rsidRPr="005263A4" w:rsidRDefault="00D92839" w:rsidP="00D67996">
            <w:pPr>
              <w:jc w:val="right"/>
              <w:rPr>
                <w:lang w:eastAsia="sr-Latn-CS"/>
              </w:rPr>
            </w:pPr>
            <w:r w:rsidRPr="005263A4">
              <w:rPr>
                <w:lang w:eastAsia="sr-Latn-CS"/>
              </w:rPr>
              <w:t>140404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8"/>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449"/>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lang w:eastAsia="sr-Latn-CS"/>
              </w:rPr>
            </w:pPr>
            <w:r w:rsidRPr="005263A4">
              <w:rPr>
                <w:b/>
                <w:iCs/>
                <w:lang w:eastAsia="sr-Latn-CS"/>
              </w:rPr>
              <w:t>Оцена преносног механизма утврђује се визуелно. Приликом прегледа преносног механизма контролори могу користити сву опрему која им је неопходна за правилну оцену исправности овог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tcPr>
          <w:p w:rsidR="00D92839" w:rsidRPr="005263A4" w:rsidRDefault="00D92839" w:rsidP="00D67996">
            <w:pPr>
              <w:rPr>
                <w:b/>
                <w:bCs/>
                <w:sz w:val="28"/>
                <w:szCs w:val="28"/>
                <w:lang w:eastAsia="sr-Latn-CS"/>
              </w:rPr>
            </w:pPr>
            <w:r w:rsidRPr="005263A4">
              <w:rPr>
                <w:b/>
                <w:bCs/>
                <w:sz w:val="28"/>
                <w:szCs w:val="28"/>
                <w:lang w:eastAsia="sr-Latn-CS"/>
              </w:rPr>
              <w:t>15. ДЕЛОВИ ВОЗИЛА ОД ПОСЕБНОГ ЗНАЧАЈА ЗА БЕЗБЕДНОСТ САОБРАЋАЈА</w:t>
            </w:r>
          </w:p>
        </w:tc>
      </w:tr>
      <w:tr w:rsidR="00D92839" w:rsidRPr="005263A4" w:rsidTr="00D67996">
        <w:trPr>
          <w:trHeight w:val="489"/>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Каросерија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у већој мери, непричвршћеност елемената за каросерију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7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shd w:val="clear" w:color="auto" w:fill="auto"/>
          </w:tcPr>
          <w:p w:rsidR="00D92839" w:rsidRPr="005263A4" w:rsidRDefault="00D92839" w:rsidP="00D67996">
            <w:pPr>
              <w:rPr>
                <w:lang w:eastAsia="sr-Latn-CS"/>
              </w:rPr>
            </w:pPr>
            <w:r w:rsidRPr="005263A4">
              <w:rPr>
                <w:lang w:eastAsia="sr-Latn-CS"/>
              </w:rPr>
              <w:t xml:space="preserve">оштећења или непостојање идентификационе VIN ознаке, замена дела на којем је постављена (VIN) ознака возила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311"/>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shd w:val="clear" w:color="auto" w:fill="auto"/>
          </w:tcPr>
          <w:p w:rsidR="00D92839" w:rsidRPr="005263A4" w:rsidRDefault="00D92839" w:rsidP="00D67996">
            <w:pPr>
              <w:rPr>
                <w:lang w:eastAsia="sr-Latn-CS"/>
              </w:rPr>
            </w:pPr>
            <w:r w:rsidRPr="005263A4">
              <w:rPr>
                <w:lang w:eastAsia="sr-Latn-CS"/>
              </w:rPr>
              <w:t>дубинска корозија на носећим деловима или корозија која је изазвала рупу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1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03"/>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Шасија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оштећења у већој мери, непричвршћеност елемената за шасију, оштећење варова, закивки, вијака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оштећења или непостојање идентификационе VIN ознаке, замена дела на којем је постављена (VIN) ознака возила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150202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96"/>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sz w:val="14"/>
                <w:szCs w:val="14"/>
                <w:lang w:eastAsia="sr-Latn-CS"/>
              </w:rPr>
            </w:pPr>
            <w:r w:rsidRPr="005263A4">
              <w:rPr>
                <w:lang w:eastAsia="sr-Latn-CS"/>
              </w:rPr>
              <w:t>дубинска корозија или корозија која је изазвала рупу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150203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0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Под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у већој мери, непричвршћеност елемената за шасију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318"/>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trike/>
                <w:lang w:eastAsia="sr-Latn-CS"/>
              </w:rPr>
            </w:pPr>
            <w:r w:rsidRPr="005263A4">
              <w:rPr>
                <w:lang w:eastAsia="sr-Latn-CS"/>
              </w:rPr>
              <w:t>дубинска корозија на носећим деловима или корозија која је изазвала рупу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150302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1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1008"/>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Надградња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 у већој мери,</w:t>
            </w:r>
          </w:p>
          <w:p w:rsidR="00D92839" w:rsidRPr="005263A4" w:rsidRDefault="00D92839" w:rsidP="00D67996">
            <w:pPr>
              <w:rPr>
                <w:lang w:eastAsia="sr-Latn-CS"/>
              </w:rPr>
            </w:pPr>
            <w:r w:rsidRPr="005263A4">
              <w:rPr>
                <w:lang w:eastAsia="sr-Latn-CS"/>
              </w:rPr>
              <w:t xml:space="preserve">некомплетност, постојање делова који угрожавају друге учеснике у саобраћају, </w:t>
            </w:r>
          </w:p>
          <w:p w:rsidR="00D92839" w:rsidRPr="005263A4" w:rsidRDefault="00D92839" w:rsidP="00D67996">
            <w:pPr>
              <w:rPr>
                <w:lang w:eastAsia="sr-Latn-CS"/>
              </w:rPr>
            </w:pPr>
            <w:r w:rsidRPr="005263A4">
              <w:rPr>
                <w:lang w:eastAsia="sr-Latn-CS"/>
              </w:rPr>
              <w:t>непричвршћеност за шасију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9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Кабина или заштитни рам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оштећења у већој мери, постојање делова који угрожавају друге учеснике у саобраћају, непричвршћеност за шасију,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150501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постојање делова који могу довести до повреде путника, непостојање или нефункционалност штитника од сунца, односно заслепљивања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150502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непостојање, непричвршћеност, рукохвата у аутобусима за превоз путника који стоје, непостојање или нефункционалност држача за инвалидска колица у возилима намењеним за превоз особа са инвалидитетом,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150503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z w:val="14"/>
                <w:szCs w:val="14"/>
                <w:lang w:eastAsia="sr-Latn-CS"/>
              </w:rPr>
            </w:pPr>
            <w:r w:rsidRPr="005263A4">
              <w:rPr>
                <w:lang w:eastAsia="sr-Latn-CS"/>
              </w:rPr>
              <w:t xml:space="preserve">у кабину улазе издувни гасови </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150504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9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46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Седишта и наслони за главу</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непричвршћеност, оштећења, нефункционалност,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19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58"/>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Сигурносни појасеви и њихови прикључци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некомплетност, оштећења, непричвршћеност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62"/>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150702</w:t>
            </w:r>
          </w:p>
        </w:tc>
        <w:tc>
          <w:tcPr>
            <w:tcW w:w="331" w:type="pct"/>
            <w:tcBorders>
              <w:top w:val="single" w:sz="8" w:space="0" w:color="000000"/>
              <w:left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9"/>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3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Ваздушни јастуци</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непостојање, нефункционалност, нефункционалност индикатора исправности система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150801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3"/>
          <w:tblHeader/>
        </w:trPr>
        <w:tc>
          <w:tcPr>
            <w:tcW w:w="1642" w:type="pct"/>
            <w:tcBorders>
              <w:left w:val="thinThickThinSmallGap" w:sz="12" w:space="0" w:color="auto"/>
            </w:tcBorders>
            <w:shd w:val="clear" w:color="auto" w:fill="E0E0E0"/>
          </w:tcPr>
          <w:p w:rsidR="00D92839" w:rsidRPr="005263A4" w:rsidRDefault="00D92839" w:rsidP="00D67996">
            <w:pPr>
              <w:ind w:left="258"/>
              <w:rPr>
                <w:lang w:eastAsia="sr-Latn-CS"/>
              </w:rPr>
            </w:pPr>
          </w:p>
        </w:tc>
        <w:tc>
          <w:tcPr>
            <w:tcW w:w="3358" w:type="pct"/>
            <w:gridSpan w:val="6"/>
            <w:tcBorders>
              <w:top w:val="single" w:sz="8" w:space="0" w:color="000000"/>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192"/>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Уређај за проветравање и грејање</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непостојање, нефункционалност, присуство издувних гасова у кабини возила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150901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72"/>
          <w:tblHeader/>
        </w:trPr>
        <w:tc>
          <w:tcPr>
            <w:tcW w:w="1642" w:type="pct"/>
            <w:tcBorders>
              <w:left w:val="thinThickThinSmallGap" w:sz="12" w:space="0" w:color="auto"/>
              <w:bottom w:val="single" w:sz="8" w:space="0" w:color="000000"/>
            </w:tcBorders>
            <w:shd w:val="clear" w:color="auto" w:fill="E0E0E0"/>
          </w:tcPr>
          <w:p w:rsidR="00D92839" w:rsidRPr="005263A4" w:rsidRDefault="00D92839" w:rsidP="00D67996">
            <w:pPr>
              <w:ind w:left="258"/>
              <w:rPr>
                <w:lang w:eastAsia="sr-Latn-CS"/>
              </w:rPr>
            </w:pPr>
          </w:p>
        </w:tc>
        <w:tc>
          <w:tcPr>
            <w:tcW w:w="3358" w:type="pct"/>
            <w:gridSpan w:val="6"/>
            <w:tcBorders>
              <w:top w:val="single" w:sz="8" w:space="0" w:color="000000"/>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9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Уређаји за одмрзавање и одмагљивање ветробрана и стакла на задњем делу возила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присуство издувних гасова у кабини возила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08"/>
          <w:tblHeader/>
        </w:trPr>
        <w:tc>
          <w:tcPr>
            <w:tcW w:w="1642" w:type="pct"/>
            <w:tcBorders>
              <w:left w:val="thinThickThinSmallGap" w:sz="12" w:space="0" w:color="auto"/>
              <w:bottom w:val="single" w:sz="8" w:space="0" w:color="000000"/>
            </w:tcBorders>
            <w:shd w:val="clear" w:color="auto" w:fill="E0E0E0"/>
          </w:tcPr>
          <w:p w:rsidR="00D92839" w:rsidRPr="005263A4" w:rsidRDefault="00D92839" w:rsidP="00D67996">
            <w:pPr>
              <w:ind w:left="258"/>
              <w:rPr>
                <w:lang w:eastAsia="sr-Latn-CS"/>
              </w:rPr>
            </w:pPr>
          </w:p>
        </w:tc>
        <w:tc>
          <w:tcPr>
            <w:tcW w:w="3358" w:type="pct"/>
            <w:gridSpan w:val="6"/>
            <w:tcBorders>
              <w:top w:val="single" w:sz="8" w:space="0" w:color="000000"/>
              <w:left w:val="nil"/>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9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Уређај за обезбеђење возила од неовлашћене употребе</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 xml:space="preserve">непостојање, нефункционалност,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7"/>
          <w:tblHeader/>
        </w:trPr>
        <w:tc>
          <w:tcPr>
            <w:tcW w:w="1642" w:type="pct"/>
            <w:tcBorders>
              <w:left w:val="thinThickThinSmallGap" w:sz="12" w:space="0" w:color="auto"/>
            </w:tcBorders>
            <w:shd w:val="clear" w:color="auto" w:fill="E0E0E0"/>
          </w:tcPr>
          <w:p w:rsidR="00D92839" w:rsidRPr="005263A4" w:rsidRDefault="00D92839" w:rsidP="00D67996">
            <w:pPr>
              <w:ind w:left="276"/>
              <w:rPr>
                <w:lang w:eastAsia="sr-Latn-CS"/>
              </w:rPr>
            </w:pPr>
          </w:p>
        </w:tc>
        <w:tc>
          <w:tcPr>
            <w:tcW w:w="3358" w:type="pct"/>
            <w:gridSpan w:val="6"/>
            <w:tcBorders>
              <w:top w:val="single" w:sz="8" w:space="0" w:color="000000"/>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449"/>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lastRenderedPageBreak/>
              <w:t>Врата на возилима</w:t>
            </w:r>
          </w:p>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 оштећења, некомплетност, непричвршћеност, неприступачност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449"/>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непостојање помоћних врата, односно излаза за случај опасности, нефункционалност, неозначеност, неприступачност неиспуњавање прописаних захтева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151302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449"/>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или нефункционалност опреме која омогућава приступ особа са инвалидитетом у инвалидским колицима у возило намењено за превоз ових особа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151303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83"/>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Браве на вратима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непостојање, нефункционалност, неиспуњавање прописаних услова у погледу степена затварања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Степенице за улаз и излаз</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непричвршћеност,, неиспуњавање прописаних захтева, нефункционалност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151501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 xml:space="preserve">Покретни прозори и кровови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нефункционалност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151601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 xml:space="preserve">Блатобрани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непричвршћеност,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65"/>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151702</w:t>
            </w:r>
          </w:p>
        </w:tc>
        <w:tc>
          <w:tcPr>
            <w:tcW w:w="331" w:type="pct"/>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4" w:space="0" w:color="auto"/>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4" w:space="0" w:color="auto"/>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1"/>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lastRenderedPageBreak/>
              <w:t xml:space="preserve">Браници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неодговарајући, непостојање браника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151801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неучвршћеност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151802</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64"/>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151803</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151804</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07"/>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55"/>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 xml:space="preserve">Заштитник од подлетања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неодговарајући, непостојање браника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151901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неучвршћеност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151902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55"/>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оштећења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151903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70"/>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151904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9"/>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Прикључци за вучу</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нефункционалност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152001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88"/>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Резервоар и водови горива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w:t>
            </w:r>
            <w:r w:rsidRPr="005263A4">
              <w:rPr>
                <w:sz w:val="14"/>
                <w:szCs w:val="14"/>
                <w:lang w:eastAsia="sr-Latn-CS"/>
              </w:rPr>
              <w:t xml:space="preserve">, </w:t>
            </w:r>
            <w:r w:rsidRPr="005263A4">
              <w:rPr>
                <w:lang w:eastAsia="sr-Latn-CS"/>
              </w:rPr>
              <w:t>незаптивеност</w:t>
            </w:r>
            <w:r w:rsidRPr="005263A4">
              <w:rPr>
                <w:sz w:val="14"/>
                <w:szCs w:val="14"/>
                <w:lang w:eastAsia="sr-Latn-CS"/>
              </w:rPr>
              <w:t xml:space="preserve">, </w:t>
            </w:r>
            <w:r w:rsidRPr="005263A4">
              <w:rPr>
                <w:lang w:eastAsia="sr-Latn-CS"/>
              </w:rPr>
              <w:t>оштећења, непостојање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 xml:space="preserve">Уређаји и опрема за погон моторних возила на TНГ и КПГ </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нефункционалност, незаптивеност, оштећења, непостојање потврде о исправности уређаја и опреме за погон возила на гас,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70"/>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1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25"/>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jc w:val="both"/>
              <w:rPr>
                <w:lang w:eastAsia="sr-Latn-CS"/>
              </w:rPr>
            </w:pPr>
            <w:r w:rsidRPr="005263A4">
              <w:rPr>
                <w:lang w:eastAsia="sr-Latn-CS"/>
              </w:rPr>
              <w:t>Уређаји и опрема који су прописани за возила за превоз опасног терета, специјална опрема на одређеним возилима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некомплетност, нефункционалност, незаптивеност, оштећења, неиспуњавање прописаних услова возила за превоз опасног терета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25"/>
          <w:tblHeader/>
        </w:trPr>
        <w:tc>
          <w:tcPr>
            <w:tcW w:w="1642" w:type="pct"/>
            <w:vMerge/>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сертификата о одобрењу за возило за транспорт опасног терета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152202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525"/>
          <w:tblHeader/>
        </w:trPr>
        <w:tc>
          <w:tcPr>
            <w:tcW w:w="1642" w:type="pct"/>
            <w:vMerge/>
            <w:tcBorders>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у мери која утиче на безбедност осталих учесника у саобраћају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152203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11"/>
          <w:tblHeader/>
        </w:trPr>
        <w:tc>
          <w:tcPr>
            <w:tcW w:w="1642" w:type="pct"/>
            <w:tcBorders>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sz w:val="14"/>
                <w:szCs w:val="14"/>
                <w:lang w:eastAsia="sr-Latn-CS"/>
              </w:rPr>
            </w:pPr>
            <w:r w:rsidRPr="005263A4">
              <w:rPr>
                <w:lang w:eastAsia="sr-Latn-CS"/>
              </w:rPr>
              <w:t>нестручна оправка или замена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152204</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3"/>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461"/>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Електронски систем динамичке стабилности (ЕСЦ)</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неисправност елемента (електрични водови, сензори и индикатори)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0"/>
          <w:tblHeader/>
        </w:trPr>
        <w:tc>
          <w:tcPr>
            <w:tcW w:w="1642" w:type="pct"/>
            <w:vMerge/>
            <w:tcBorders>
              <w:left w:val="thinThickThinSmallGap" w:sz="12" w:space="0" w:color="auto"/>
            </w:tcBorders>
            <w:shd w:val="clear" w:color="auto" w:fill="E0E0E0"/>
          </w:tcPr>
          <w:p w:rsidR="00D92839" w:rsidRPr="005263A4" w:rsidRDefault="00D92839" w:rsidP="00D67996">
            <w:pPr>
              <w:ind w:left="258"/>
              <w:rPr>
                <w:lang w:eastAsia="sr-Latn-CS"/>
              </w:rPr>
            </w:pPr>
          </w:p>
        </w:tc>
        <w:tc>
          <w:tcPr>
            <w:tcW w:w="3358" w:type="pct"/>
            <w:gridSpan w:val="6"/>
            <w:tcBorders>
              <w:top w:val="single" w:sz="8" w:space="0" w:color="000000"/>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461"/>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Ослонци за ноге возача на мопеду, мотоциклу, трициклу и четвороциклу</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неиспуњавање прописаних захтева, нефункционалност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0"/>
          <w:tblHeader/>
        </w:trPr>
        <w:tc>
          <w:tcPr>
            <w:tcW w:w="1642" w:type="pct"/>
            <w:tcBorders>
              <w:left w:val="thinThickThinSmallGap" w:sz="12" w:space="0" w:color="auto"/>
              <w:bottom w:val="single" w:sz="8" w:space="0" w:color="000000"/>
            </w:tcBorders>
            <w:shd w:val="clear" w:color="auto" w:fill="E0E0E0"/>
          </w:tcPr>
          <w:p w:rsidR="00D92839" w:rsidRPr="005263A4" w:rsidRDefault="00D92839" w:rsidP="00D67996">
            <w:pPr>
              <w:ind w:left="276"/>
              <w:rPr>
                <w:lang w:eastAsia="sr-Latn-CS"/>
              </w:rPr>
            </w:pPr>
          </w:p>
        </w:tc>
        <w:tc>
          <w:tcPr>
            <w:tcW w:w="3358" w:type="pct"/>
            <w:gridSpan w:val="6"/>
            <w:tcBorders>
              <w:top w:val="single" w:sz="8" w:space="0" w:color="000000"/>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36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Граничник брзине на мопедима, лаким трициклима и лаким четвороциклима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нефункционалност, непостојање</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152501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59"/>
          <w:tblHeader/>
        </w:trPr>
        <w:tc>
          <w:tcPr>
            <w:tcW w:w="1642" w:type="pct"/>
            <w:tcBorders>
              <w:left w:val="thinThickThinSmallGap" w:sz="12" w:space="0" w:color="auto"/>
              <w:bottom w:val="single" w:sz="8" w:space="0" w:color="000000"/>
            </w:tcBorders>
            <w:shd w:val="clear" w:color="auto" w:fill="E0E0E0"/>
          </w:tcPr>
          <w:p w:rsidR="00D92839" w:rsidRPr="005263A4" w:rsidRDefault="00D92839" w:rsidP="00D67996">
            <w:pPr>
              <w:ind w:left="276"/>
              <w:rPr>
                <w:lang w:eastAsia="sr-Latn-CS"/>
              </w:rPr>
            </w:pPr>
          </w:p>
        </w:tc>
        <w:tc>
          <w:tcPr>
            <w:tcW w:w="3358" w:type="pct"/>
            <w:gridSpan w:val="6"/>
            <w:tcBorders>
              <w:top w:val="single" w:sz="8" w:space="0" w:color="000000"/>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83"/>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lang w:eastAsia="sr-Latn-CS"/>
              </w:rPr>
            </w:pPr>
            <w:r w:rsidRPr="005263A4">
              <w:rPr>
                <w:lang w:eastAsia="sr-Latn-CS"/>
              </w:rPr>
              <w:t xml:space="preserve">Истурени делови и украсни предмети на предњем делу возила </w:t>
            </w:r>
          </w:p>
        </w:tc>
        <w:tc>
          <w:tcPr>
            <w:tcW w:w="1819"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rPr>
                <w:lang w:eastAsia="sr-Latn-CS"/>
              </w:rPr>
            </w:pPr>
            <w:r w:rsidRPr="005263A4">
              <w:rPr>
                <w:lang w:eastAsia="sr-Latn-CS"/>
              </w:rPr>
              <w:t>неиспуњавање прописаних захтева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152601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8"/>
          <w:tblHeader/>
        </w:trPr>
        <w:tc>
          <w:tcPr>
            <w:tcW w:w="1642" w:type="pct"/>
            <w:vMerge/>
            <w:tcBorders>
              <w:left w:val="thinThickThinSmallGap" w:sz="12" w:space="0" w:color="auto"/>
            </w:tcBorders>
            <w:shd w:val="clear" w:color="auto" w:fill="E0E0E0"/>
          </w:tcPr>
          <w:p w:rsidR="00D92839" w:rsidRPr="005263A4" w:rsidRDefault="00D92839" w:rsidP="00D67996">
            <w:pPr>
              <w:ind w:left="258"/>
              <w:rPr>
                <w:lang w:eastAsia="sr-Latn-CS"/>
              </w:rPr>
            </w:pPr>
          </w:p>
        </w:tc>
        <w:tc>
          <w:tcPr>
            <w:tcW w:w="3358" w:type="pct"/>
            <w:gridSpan w:val="6"/>
            <w:tcBorders>
              <w:top w:val="single" w:sz="8" w:space="0" w:color="000000"/>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83"/>
          <w:tblHeader/>
        </w:trPr>
        <w:tc>
          <w:tcPr>
            <w:tcW w:w="1642" w:type="pct"/>
            <w:vMerge w:val="restar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58"/>
              <w:rPr>
                <w:u w:val="single"/>
                <w:lang w:eastAsia="sr-Latn-CS"/>
              </w:rPr>
            </w:pPr>
            <w:r w:rsidRPr="005263A4">
              <w:rPr>
                <w:lang w:eastAsia="sr-Latn-CS"/>
              </w:rPr>
              <w:lastRenderedPageBreak/>
              <w:t>Простор за регистарску таблицу и регистарска таблица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неиспуњавање прописаних захтева</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152701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461"/>
          <w:tblHeader/>
        </w:trPr>
        <w:tc>
          <w:tcPr>
            <w:tcW w:w="1642" w:type="pct"/>
            <w:vMerge/>
            <w:tcBorders>
              <w:left w:val="thinThickThinSmallGap" w:sz="12" w:space="0" w:color="auto"/>
              <w:right w:val="single" w:sz="8" w:space="0" w:color="000000"/>
            </w:tcBorders>
            <w:shd w:val="clear" w:color="auto" w:fill="E0E0E0"/>
            <w:vAlign w:val="center"/>
          </w:tcPr>
          <w:p w:rsidR="00D92839" w:rsidRPr="005263A4" w:rsidRDefault="00D92839" w:rsidP="00D67996">
            <w:pPr>
              <w:ind w:left="258"/>
              <w:rPr>
                <w:u w:val="single"/>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постављање непрописне таблице, оштећеност, непостојање, непрописно постављање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152702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1</w:t>
            </w:r>
          </w:p>
        </w:tc>
      </w:tr>
      <w:tr w:rsidR="00D92839" w:rsidRPr="005263A4" w:rsidTr="00D67996">
        <w:trPr>
          <w:trHeight w:val="20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28"/>
          <w:tblHeader/>
        </w:trPr>
        <w:tc>
          <w:tcPr>
            <w:tcW w:w="5000" w:type="pct"/>
            <w:gridSpan w:val="7"/>
            <w:tcBorders>
              <w:top w:val="single" w:sz="8" w:space="0" w:color="000000"/>
              <w:left w:val="thinThickThinSmallGap" w:sz="12" w:space="0" w:color="auto"/>
              <w:bottom w:val="single" w:sz="12" w:space="0" w:color="auto"/>
              <w:right w:val="thinThickThinSmallGap" w:sz="12" w:space="0" w:color="auto"/>
            </w:tcBorders>
          </w:tcPr>
          <w:p w:rsidR="00D92839" w:rsidRPr="005263A4" w:rsidRDefault="00D92839" w:rsidP="00D67996">
            <w:pPr>
              <w:rPr>
                <w:b/>
                <w:iCs/>
                <w:sz w:val="24"/>
                <w:szCs w:val="24"/>
                <w:lang w:eastAsia="sr-Latn-CS"/>
              </w:rPr>
            </w:pPr>
            <w:r w:rsidRPr="005263A4">
              <w:rPr>
                <w:b/>
                <w:iCs/>
                <w:sz w:val="24"/>
                <w:szCs w:val="24"/>
                <w:lang w:eastAsia="sr-Latn-CS"/>
              </w:rPr>
              <w:t>Оцена исправности граничника брзине на мопедима, лаким трициклима и лаким четвороциклима се врши помоћу уређаја за мерење брзине. Оцена непропусности гасне инсталације се врши помоћу уређаја за испитивање непропусности гасне инсталације. Оцена осталих уређаја и делова возила утврђује се визуелно. Приликом прегледа осталих уређаја и делова возила контролори могу користити сву опрему која им је неопходна за правилну оцену исправности ових уређаја.</w:t>
            </w:r>
          </w:p>
        </w:tc>
      </w:tr>
      <w:tr w:rsidR="00D92839" w:rsidRPr="005263A4" w:rsidTr="00D67996">
        <w:trPr>
          <w:trHeight w:val="405"/>
          <w:tblHeader/>
        </w:trPr>
        <w:tc>
          <w:tcPr>
            <w:tcW w:w="5000" w:type="pct"/>
            <w:gridSpan w:val="7"/>
            <w:tcBorders>
              <w:top w:val="single" w:sz="12" w:space="0" w:color="auto"/>
              <w:left w:val="thinThickThinSmallGap" w:sz="12" w:space="0" w:color="auto"/>
              <w:bottom w:val="single" w:sz="8" w:space="0" w:color="000000"/>
              <w:right w:val="thinThickThinSmallGap" w:sz="12" w:space="0" w:color="auto"/>
            </w:tcBorders>
            <w:shd w:val="clear" w:color="auto" w:fill="C0C0C0"/>
            <w:vAlign w:val="bottom"/>
          </w:tcPr>
          <w:p w:rsidR="00D92839" w:rsidRPr="005263A4" w:rsidRDefault="00D92839" w:rsidP="00D67996">
            <w:pPr>
              <w:rPr>
                <w:b/>
                <w:bCs/>
                <w:sz w:val="28"/>
                <w:szCs w:val="28"/>
                <w:lang w:eastAsia="sr-Latn-CS"/>
              </w:rPr>
            </w:pPr>
            <w:r w:rsidRPr="005263A4">
              <w:rPr>
                <w:b/>
                <w:bCs/>
                <w:sz w:val="28"/>
                <w:szCs w:val="28"/>
                <w:lang w:eastAsia="sr-Latn-CS"/>
              </w:rPr>
              <w:t>16. ОПРЕМА ВОЗИЛА</w:t>
            </w:r>
          </w:p>
        </w:tc>
      </w:tr>
      <w:tr w:rsidR="00D92839" w:rsidRPr="005263A4" w:rsidTr="00D67996">
        <w:trPr>
          <w:trHeight w:val="50"/>
          <w:tblHeader/>
        </w:trPr>
        <w:tc>
          <w:tcPr>
            <w:tcW w:w="1642" w:type="pct"/>
            <w:vMerge w:val="restart"/>
            <w:tcBorders>
              <w:top w:val="single" w:sz="8" w:space="0" w:color="000000"/>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Резервни точак</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 xml:space="preserve">непостојање, неиспуњавање прописаних услова, </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160101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50"/>
          <w:tblHeader/>
        </w:trPr>
        <w:tc>
          <w:tcPr>
            <w:tcW w:w="1642" w:type="pct"/>
            <w:vMerge/>
            <w:tcBorders>
              <w:top w:val="single" w:sz="8" w:space="0" w:color="000000"/>
              <w:left w:val="thinThickThinSmallGap" w:sz="12" w:space="0" w:color="auto"/>
              <w:bottom w:val="single" w:sz="8" w:space="0" w:color="000000"/>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опреме која замењује резервни точак</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160102</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309"/>
          <w:tblHeader/>
        </w:trPr>
        <w:tc>
          <w:tcPr>
            <w:tcW w:w="1642" w:type="pct"/>
            <w:vMerge/>
            <w:tcBorders>
              <w:top w:val="single" w:sz="8" w:space="0" w:color="000000"/>
              <w:left w:val="thinThickThinSmallGap" w:sz="12" w:space="0" w:color="auto"/>
              <w:right w:val="single" w:sz="8" w:space="0" w:color="000000"/>
            </w:tcBorders>
            <w:shd w:val="clear" w:color="auto" w:fill="E0E0E0"/>
            <w:vAlign w:val="center"/>
          </w:tcPr>
          <w:p w:rsidR="00D92839" w:rsidRPr="005263A4" w:rsidRDefault="00D92839" w:rsidP="00D67996">
            <w:pPr>
              <w:ind w:left="276"/>
              <w:rPr>
                <w:lang w:eastAsia="sr-Latn-CS"/>
              </w:rPr>
            </w:pP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непричвршћеност носача, непричвршћеност резервног точка на носачу</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160103</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Преносни апарат за гашење почетних пожара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160201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2"/>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72"/>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Сигурносни троугао</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неиспуњавање прописаних услова, оштећења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160301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42"/>
          <w:tblHeader/>
        </w:trPr>
        <w:tc>
          <w:tcPr>
            <w:tcW w:w="3977" w:type="pct"/>
            <w:gridSpan w:val="3"/>
            <w:tcBorders>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jc w:val="right"/>
              <w:rPr>
                <w:lang w:eastAsia="sr-Latn-CS"/>
              </w:rPr>
            </w:pPr>
          </w:p>
        </w:tc>
        <w:tc>
          <w:tcPr>
            <w:tcW w:w="331" w:type="pct"/>
            <w:tcBorders>
              <w:top w:val="single" w:sz="8" w:space="0" w:color="000000"/>
              <w:left w:val="single" w:sz="8" w:space="0" w:color="000000"/>
              <w:bottom w:val="single" w:sz="8" w:space="0" w:color="000000"/>
              <w:right w:val="single" w:sz="8" w:space="0" w:color="000000"/>
            </w:tcBorders>
            <w:shd w:val="clear" w:color="auto" w:fill="E0E0E0"/>
            <w:vAlign w:val="center"/>
          </w:tcPr>
          <w:p w:rsidR="00D92839" w:rsidRPr="005263A4" w:rsidRDefault="00D92839" w:rsidP="00D67996">
            <w:pPr>
              <w:jc w:val="center"/>
              <w:rPr>
                <w:lang w:eastAsia="sr-Latn-CS"/>
              </w:rPr>
            </w:pPr>
          </w:p>
        </w:tc>
        <w:tc>
          <w:tcPr>
            <w:tcW w:w="340" w:type="pct"/>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D92839" w:rsidRPr="005263A4" w:rsidRDefault="00D92839" w:rsidP="00D67996">
            <w:pPr>
              <w:jc w:val="center"/>
              <w:rPr>
                <w:lang w:eastAsia="sr-Latn-CS"/>
              </w:rPr>
            </w:pPr>
          </w:p>
        </w:tc>
        <w:tc>
          <w:tcPr>
            <w:tcW w:w="351" w:type="pct"/>
            <w:tcBorders>
              <w:top w:val="single" w:sz="8" w:space="0" w:color="000000"/>
              <w:left w:val="single" w:sz="8" w:space="0" w:color="000000"/>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337"/>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Опрема за пружање прве помоћи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неиспуњавање прописаних услова, некомплетност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160401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4"/>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7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Клинасти подметачи</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непричвршћеност</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160501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196"/>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95"/>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Чекић за разбијање стакла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sz w:val="14"/>
                <w:szCs w:val="14"/>
                <w:lang w:eastAsia="sr-Latn-CS"/>
              </w:rPr>
              <w:t xml:space="preserve"> </w:t>
            </w:r>
            <w:r w:rsidRPr="005263A4">
              <w:rPr>
                <w:lang w:eastAsia="sr-Latn-CS"/>
              </w:rPr>
              <w:t>непостојање, непричвршћеност на прописано место</w:t>
            </w:r>
          </w:p>
        </w:tc>
        <w:tc>
          <w:tcPr>
            <w:tcW w:w="516"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right"/>
              <w:rPr>
                <w:lang w:eastAsia="sr-Latn-CS"/>
              </w:rPr>
            </w:pPr>
            <w:r w:rsidRPr="005263A4">
              <w:rPr>
                <w:lang w:eastAsia="sr-Latn-CS"/>
              </w:rPr>
              <w:t>160601</w:t>
            </w:r>
          </w:p>
        </w:tc>
        <w:tc>
          <w:tcPr>
            <w:tcW w:w="331"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1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298"/>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Уже или полуга за вучу</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неиспуњавање прописаних услова</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160701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0"/>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172"/>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76"/>
              <w:rPr>
                <w:lang w:eastAsia="sr-Latn-CS"/>
              </w:rPr>
            </w:pPr>
            <w:r w:rsidRPr="005263A4">
              <w:rPr>
                <w:lang w:eastAsia="sr-Latn-CS"/>
              </w:rPr>
              <w:t>Зимска опрема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 неиспуњавање прописаних услова, некомплетност</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160801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23"/>
          <w:tblHeader/>
        </w:trPr>
        <w:tc>
          <w:tcPr>
            <w:tcW w:w="3977" w:type="pct"/>
            <w:gridSpan w:val="3"/>
            <w:tcBorders>
              <w:left w:val="thinThickThinSmallGap" w:sz="12" w:space="0" w:color="auto"/>
              <w:bottom w:val="single" w:sz="8" w:space="0" w:color="000000"/>
              <w:right w:val="single" w:sz="8" w:space="0" w:color="000000"/>
            </w:tcBorders>
            <w:shd w:val="clear" w:color="auto" w:fill="E0E0E0"/>
          </w:tcPr>
          <w:p w:rsidR="00D92839" w:rsidRPr="005263A4" w:rsidRDefault="00D92839" w:rsidP="00D67996">
            <w:pPr>
              <w:jc w:val="right"/>
              <w:rPr>
                <w:lang w:eastAsia="sr-Latn-CS"/>
              </w:rPr>
            </w:pPr>
          </w:p>
        </w:tc>
        <w:tc>
          <w:tcPr>
            <w:tcW w:w="331" w:type="pct"/>
            <w:tcBorders>
              <w:top w:val="single" w:sz="8" w:space="0" w:color="000000"/>
              <w:left w:val="single" w:sz="8" w:space="0" w:color="000000"/>
              <w:bottom w:val="single" w:sz="8" w:space="0" w:color="000000"/>
              <w:right w:val="single" w:sz="8" w:space="0" w:color="000000"/>
            </w:tcBorders>
            <w:shd w:val="clear" w:color="auto" w:fill="E0E0E0"/>
            <w:vAlign w:val="center"/>
          </w:tcPr>
          <w:p w:rsidR="00D92839" w:rsidRPr="005263A4" w:rsidRDefault="00D92839" w:rsidP="00D67996">
            <w:pPr>
              <w:jc w:val="center"/>
              <w:rPr>
                <w:lang w:eastAsia="sr-Latn-CS"/>
              </w:rPr>
            </w:pPr>
          </w:p>
        </w:tc>
        <w:tc>
          <w:tcPr>
            <w:tcW w:w="340" w:type="pct"/>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D92839" w:rsidRPr="005263A4" w:rsidRDefault="00D92839" w:rsidP="00D67996">
            <w:pPr>
              <w:jc w:val="center"/>
              <w:rPr>
                <w:lang w:eastAsia="sr-Latn-CS"/>
              </w:rPr>
            </w:pPr>
          </w:p>
        </w:tc>
        <w:tc>
          <w:tcPr>
            <w:tcW w:w="351" w:type="pct"/>
            <w:tcBorders>
              <w:top w:val="single" w:sz="8" w:space="0" w:color="000000"/>
              <w:left w:val="single" w:sz="8" w:space="0" w:color="000000"/>
              <w:bottom w:val="single" w:sz="8" w:space="0" w:color="000000"/>
              <w:right w:val="thinThickThinSmallGap" w:sz="12" w:space="0" w:color="auto"/>
            </w:tcBorders>
            <w:shd w:val="clear" w:color="auto" w:fill="E0E0E0"/>
            <w:vAlign w:val="center"/>
          </w:tcPr>
          <w:p w:rsidR="00D92839" w:rsidRPr="005263A4" w:rsidRDefault="00D92839" w:rsidP="00D67996">
            <w:pPr>
              <w:jc w:val="center"/>
              <w:rPr>
                <w:lang w:eastAsia="sr-Latn-CS"/>
              </w:rPr>
            </w:pPr>
          </w:p>
        </w:tc>
      </w:tr>
      <w:tr w:rsidR="00D92839" w:rsidRPr="005263A4" w:rsidTr="00D67996">
        <w:trPr>
          <w:trHeight w:val="50"/>
          <w:tblHeader/>
        </w:trPr>
        <w:tc>
          <w:tcPr>
            <w:tcW w:w="1642" w:type="pct"/>
            <w:tcBorders>
              <w:top w:val="single" w:sz="8" w:space="0" w:color="000000"/>
              <w:left w:val="thinThickThinSmallGap" w:sz="12" w:space="0" w:color="auto"/>
              <w:right w:val="single" w:sz="8" w:space="0" w:color="000000"/>
            </w:tcBorders>
            <w:shd w:val="clear" w:color="auto" w:fill="E0E0E0"/>
          </w:tcPr>
          <w:p w:rsidR="00D92839" w:rsidRPr="005263A4" w:rsidRDefault="00D92839" w:rsidP="00D67996">
            <w:pPr>
              <w:ind w:left="294"/>
              <w:rPr>
                <w:lang w:eastAsia="sr-Latn-CS"/>
              </w:rPr>
            </w:pPr>
            <w:r w:rsidRPr="005263A4">
              <w:rPr>
                <w:lang w:eastAsia="sr-Latn-CS"/>
              </w:rPr>
              <w:t>Опрема за чишћење точкова пољопривредних возила</w:t>
            </w:r>
          </w:p>
        </w:tc>
        <w:tc>
          <w:tcPr>
            <w:tcW w:w="1819" w:type="pct"/>
            <w:tcBorders>
              <w:top w:val="single" w:sz="8" w:space="0" w:color="000000"/>
              <w:left w:val="single" w:sz="8" w:space="0" w:color="000000"/>
              <w:bottom w:val="single" w:sz="8" w:space="0" w:color="000000"/>
              <w:right w:val="single" w:sz="8" w:space="0" w:color="000000"/>
            </w:tcBorders>
          </w:tcPr>
          <w:p w:rsidR="00D92839" w:rsidRPr="005263A4" w:rsidRDefault="00D92839" w:rsidP="00D67996">
            <w:pPr>
              <w:rPr>
                <w:lang w:eastAsia="sr-Latn-CS"/>
              </w:rPr>
            </w:pPr>
            <w:r w:rsidRPr="005263A4">
              <w:rPr>
                <w:lang w:eastAsia="sr-Latn-CS"/>
              </w:rPr>
              <w:t>непостојање</w:t>
            </w:r>
          </w:p>
        </w:tc>
        <w:tc>
          <w:tcPr>
            <w:tcW w:w="516"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right"/>
              <w:rPr>
                <w:lang w:eastAsia="sr-Latn-CS"/>
              </w:rPr>
            </w:pPr>
            <w:r w:rsidRPr="005263A4">
              <w:rPr>
                <w:lang w:eastAsia="sr-Latn-CS"/>
              </w:rPr>
              <w:t>160901</w:t>
            </w:r>
          </w:p>
        </w:tc>
        <w:tc>
          <w:tcPr>
            <w:tcW w:w="331" w:type="pct"/>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1</w:t>
            </w:r>
          </w:p>
        </w:tc>
        <w:tc>
          <w:tcPr>
            <w:tcW w:w="340" w:type="pct"/>
            <w:gridSpan w:val="2"/>
            <w:tcBorders>
              <w:top w:val="single" w:sz="8" w:space="0" w:color="000000"/>
              <w:left w:val="single" w:sz="8" w:space="0" w:color="000000"/>
              <w:bottom w:val="single" w:sz="8" w:space="0" w:color="000000"/>
              <w:right w:val="single" w:sz="8" w:space="0" w:color="000000"/>
            </w:tcBorders>
            <w:vAlign w:val="center"/>
          </w:tcPr>
          <w:p w:rsidR="00D92839" w:rsidRPr="005263A4" w:rsidRDefault="00D92839" w:rsidP="00D67996">
            <w:pPr>
              <w:jc w:val="center"/>
              <w:rPr>
                <w:lang w:eastAsia="sr-Latn-CS"/>
              </w:rPr>
            </w:pPr>
            <w:r w:rsidRPr="005263A4">
              <w:rPr>
                <w:lang w:eastAsia="sr-Latn-CS"/>
              </w:rPr>
              <w:t>0</w:t>
            </w:r>
          </w:p>
        </w:tc>
        <w:tc>
          <w:tcPr>
            <w:tcW w:w="351" w:type="pct"/>
            <w:tcBorders>
              <w:top w:val="single" w:sz="8" w:space="0" w:color="000000"/>
              <w:left w:val="single" w:sz="8" w:space="0" w:color="000000"/>
              <w:bottom w:val="single" w:sz="8" w:space="0" w:color="000000"/>
              <w:right w:val="thinThickThinSmallGap" w:sz="12" w:space="0" w:color="auto"/>
            </w:tcBorders>
            <w:vAlign w:val="center"/>
          </w:tcPr>
          <w:p w:rsidR="00D92839" w:rsidRPr="005263A4" w:rsidRDefault="00D92839" w:rsidP="00D67996">
            <w:pPr>
              <w:jc w:val="center"/>
              <w:rPr>
                <w:lang w:eastAsia="sr-Latn-CS"/>
              </w:rPr>
            </w:pPr>
            <w:r w:rsidRPr="005263A4">
              <w:rPr>
                <w:lang w:eastAsia="sr-Latn-CS"/>
              </w:rPr>
              <w:t>0</w:t>
            </w:r>
          </w:p>
        </w:tc>
      </w:tr>
      <w:tr w:rsidR="00D92839" w:rsidRPr="005263A4" w:rsidTr="00D67996">
        <w:trPr>
          <w:trHeight w:val="235"/>
          <w:tblHeader/>
        </w:trPr>
        <w:tc>
          <w:tcPr>
            <w:tcW w:w="5000" w:type="pct"/>
            <w:gridSpan w:val="7"/>
            <w:tcBorders>
              <w:left w:val="thinThickThinSmallGap" w:sz="12" w:space="0" w:color="auto"/>
              <w:bottom w:val="single" w:sz="8" w:space="0" w:color="000000"/>
              <w:right w:val="thinThickThinSmallGap" w:sz="12" w:space="0" w:color="auto"/>
            </w:tcBorders>
            <w:shd w:val="clear" w:color="auto" w:fill="E0E0E0"/>
          </w:tcPr>
          <w:p w:rsidR="00D92839" w:rsidRPr="005263A4" w:rsidRDefault="00D92839" w:rsidP="00D67996">
            <w:pPr>
              <w:jc w:val="center"/>
              <w:rPr>
                <w:lang w:eastAsia="sr-Latn-CS"/>
              </w:rPr>
            </w:pPr>
          </w:p>
        </w:tc>
      </w:tr>
      <w:tr w:rsidR="00D92839" w:rsidRPr="005263A4" w:rsidTr="00D67996">
        <w:trPr>
          <w:trHeight w:val="515"/>
          <w:tblHeader/>
        </w:trPr>
        <w:tc>
          <w:tcPr>
            <w:tcW w:w="5000" w:type="pct"/>
            <w:gridSpan w:val="7"/>
            <w:tcBorders>
              <w:top w:val="single" w:sz="8" w:space="0" w:color="000000"/>
              <w:left w:val="thinThickThinSmallGap" w:sz="12" w:space="0" w:color="auto"/>
              <w:bottom w:val="thinThickThinSmallGap" w:sz="12" w:space="0" w:color="auto"/>
              <w:right w:val="thinThickThinSmallGap" w:sz="12" w:space="0" w:color="auto"/>
            </w:tcBorders>
          </w:tcPr>
          <w:p w:rsidR="00D92839" w:rsidRPr="005263A4" w:rsidRDefault="00D92839" w:rsidP="00D67996">
            <w:pPr>
              <w:jc w:val="both"/>
              <w:rPr>
                <w:b/>
                <w:iCs/>
                <w:lang w:eastAsia="sr-Latn-CS"/>
              </w:rPr>
            </w:pPr>
            <w:r w:rsidRPr="005263A4">
              <w:rPr>
                <w:b/>
                <w:iCs/>
                <w:lang w:eastAsia="sr-Latn-CS"/>
              </w:rPr>
              <w:t xml:space="preserve">Оцена опреме возила утврђује визуелно. Приликом прегледа опреме возила контролори могу користити сву опрему која им је неопходна за правилну оцену исправности опреме возила. </w:t>
            </w:r>
          </w:p>
        </w:tc>
      </w:tr>
    </w:tbl>
    <w:p w:rsidR="00D92839" w:rsidRPr="005263A4" w:rsidRDefault="00D92839" w:rsidP="00D92839">
      <w:pPr>
        <w:jc w:val="both"/>
        <w:rPr>
          <w:sz w:val="2"/>
          <w:szCs w:val="2"/>
        </w:rPr>
      </w:pPr>
    </w:p>
    <w:p w:rsidR="00D92839" w:rsidRPr="005263A4" w:rsidRDefault="00D92839" w:rsidP="00D92839">
      <w:pPr>
        <w:jc w:val="both"/>
        <w:rPr>
          <w:sz w:val="2"/>
          <w:szCs w:val="2"/>
        </w:rPr>
      </w:pPr>
    </w:p>
    <w:p w:rsidR="00D92839" w:rsidRPr="005263A4" w:rsidRDefault="00D92839" w:rsidP="00D92839">
      <w:pPr>
        <w:jc w:val="both"/>
        <w:rPr>
          <w:sz w:val="2"/>
          <w:szCs w:val="2"/>
        </w:rPr>
      </w:pPr>
    </w:p>
    <w:p w:rsidR="00D92839" w:rsidRPr="005263A4" w:rsidRDefault="00D92839" w:rsidP="00D92839">
      <w:pPr>
        <w:jc w:val="both"/>
        <w:rPr>
          <w:sz w:val="2"/>
          <w:szCs w:val="2"/>
        </w:rPr>
      </w:pPr>
    </w:p>
    <w:p w:rsidR="00D92839" w:rsidRPr="005263A4" w:rsidRDefault="00D92839" w:rsidP="00D92839">
      <w:pPr>
        <w:jc w:val="both"/>
        <w:rPr>
          <w:sz w:val="24"/>
          <w:szCs w:val="24"/>
        </w:rPr>
        <w:sectPr w:rsidR="00D92839" w:rsidRPr="005263A4" w:rsidSect="00F4512D">
          <w:headerReference w:type="default" r:id="rId5"/>
          <w:footerReference w:type="default" r:id="rId6"/>
          <w:pgSz w:w="16840" w:h="11907" w:orient="landscape" w:code="9"/>
          <w:pgMar w:top="1134" w:right="851" w:bottom="468" w:left="851" w:header="568" w:footer="762" w:gutter="0"/>
          <w:cols w:space="708"/>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06"/>
        <w:gridCol w:w="8757"/>
      </w:tblGrid>
      <w:tr w:rsidR="00D92839" w:rsidRPr="005263A4" w:rsidTr="00D67996">
        <w:trPr>
          <w:trHeight w:hRule="exact" w:val="490"/>
        </w:trPr>
        <w:tc>
          <w:tcPr>
            <w:tcW w:w="932"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lastRenderedPageBreak/>
              <w:t>ИД број</w:t>
            </w:r>
          </w:p>
        </w:tc>
        <w:tc>
          <w:tcPr>
            <w:tcW w:w="4068" w:type="pct"/>
            <w:tcBorders>
              <w:top w:val="single" w:sz="4" w:space="0" w:color="auto"/>
              <w:left w:val="single" w:sz="4" w:space="0" w:color="auto"/>
              <w:bottom w:val="single" w:sz="4" w:space="0" w:color="auto"/>
              <w:right w:val="single" w:sz="4" w:space="0" w:color="auto"/>
            </w:tcBorders>
          </w:tcPr>
          <w:p w:rsidR="00D92839" w:rsidRPr="005263A4" w:rsidRDefault="00D92839" w:rsidP="00D67996">
            <w:pPr>
              <w:rPr>
                <w:sz w:val="16"/>
                <w:szCs w:val="16"/>
              </w:rPr>
            </w:pPr>
          </w:p>
          <w:p w:rsidR="00D92839" w:rsidRPr="005263A4" w:rsidRDefault="00D92839" w:rsidP="00D67996">
            <w:pPr>
              <w:rPr>
                <w:sz w:val="16"/>
                <w:szCs w:val="16"/>
              </w:rPr>
            </w:pPr>
          </w:p>
          <w:p w:rsidR="00D92839" w:rsidRPr="005263A4" w:rsidRDefault="00D92839" w:rsidP="00D67996">
            <w:pPr>
              <w:rPr>
                <w:sz w:val="16"/>
                <w:szCs w:val="16"/>
              </w:rPr>
            </w:pPr>
          </w:p>
        </w:tc>
      </w:tr>
    </w:tbl>
    <w:p w:rsidR="00D92839" w:rsidRPr="005263A4" w:rsidRDefault="00D92839" w:rsidP="00D92839">
      <w:pPr>
        <w:rPr>
          <w:sz w:val="16"/>
          <w:szCs w:val="16"/>
        </w:rPr>
      </w:pPr>
    </w:p>
    <w:p w:rsidR="00D92839" w:rsidRPr="005263A4" w:rsidRDefault="00D92839" w:rsidP="00D92839">
      <w:pPr>
        <w:rPr>
          <w:sz w:val="16"/>
          <w:szCs w:val="16"/>
        </w:rPr>
      </w:pPr>
    </w:p>
    <w:p w:rsidR="00D92839" w:rsidRPr="005263A4" w:rsidRDefault="00D92839" w:rsidP="00D92839">
      <w:pPr>
        <w:rPr>
          <w:sz w:val="16"/>
          <w:szCs w:val="16"/>
        </w:rPr>
      </w:pPr>
    </w:p>
    <w:p w:rsidR="00D92839" w:rsidRPr="005263A4" w:rsidRDefault="00D92839" w:rsidP="00D92839">
      <w:pPr>
        <w:rPr>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26"/>
        <w:gridCol w:w="5737"/>
      </w:tblGrid>
      <w:tr w:rsidR="00D92839" w:rsidRPr="005263A4" w:rsidTr="00D67996">
        <w:trPr>
          <w:trHeight w:val="450"/>
        </w:trPr>
        <w:tc>
          <w:tcPr>
            <w:tcW w:w="2335" w:type="pct"/>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Регистарска ознака</w:t>
            </w:r>
          </w:p>
        </w:tc>
        <w:tc>
          <w:tcPr>
            <w:tcW w:w="2665" w:type="pct"/>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450"/>
        </w:trPr>
        <w:tc>
          <w:tcPr>
            <w:tcW w:w="233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 xml:space="preserve">Идентификациона (VIN) ознака </w:t>
            </w:r>
          </w:p>
        </w:tc>
        <w:tc>
          <w:tcPr>
            <w:tcW w:w="266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450"/>
        </w:trPr>
        <w:tc>
          <w:tcPr>
            <w:tcW w:w="233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Врста (ознака врсте)</w:t>
            </w:r>
          </w:p>
        </w:tc>
        <w:tc>
          <w:tcPr>
            <w:tcW w:w="266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450"/>
        </w:trPr>
        <w:tc>
          <w:tcPr>
            <w:tcW w:w="233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r w:rsidRPr="005263A4">
              <w:rPr>
                <w:sz w:val="16"/>
                <w:szCs w:val="16"/>
              </w:rPr>
              <w:t>Облик каросерије – подврста</w:t>
            </w:r>
          </w:p>
          <w:p w:rsidR="00D92839" w:rsidRPr="005263A4" w:rsidRDefault="00D92839" w:rsidP="00D67996">
            <w:pPr>
              <w:rPr>
                <w:sz w:val="16"/>
                <w:szCs w:val="16"/>
              </w:rPr>
            </w:pPr>
            <w:r w:rsidRPr="005263A4">
              <w:rPr>
                <w:sz w:val="16"/>
                <w:szCs w:val="16"/>
              </w:rPr>
              <w:t>(ознака подврсте)</w:t>
            </w:r>
          </w:p>
        </w:tc>
        <w:tc>
          <w:tcPr>
            <w:tcW w:w="266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450"/>
        </w:trPr>
        <w:tc>
          <w:tcPr>
            <w:tcW w:w="233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Марка</w:t>
            </w:r>
          </w:p>
        </w:tc>
        <w:tc>
          <w:tcPr>
            <w:tcW w:w="266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450"/>
        </w:trPr>
        <w:tc>
          <w:tcPr>
            <w:tcW w:w="233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Тип/варијанта/верзија</w:t>
            </w:r>
          </w:p>
        </w:tc>
        <w:tc>
          <w:tcPr>
            <w:tcW w:w="266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450"/>
        </w:trPr>
        <w:tc>
          <w:tcPr>
            <w:tcW w:w="233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Комерцијална ознака (модел)</w:t>
            </w:r>
          </w:p>
        </w:tc>
        <w:tc>
          <w:tcPr>
            <w:tcW w:w="2665"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c>
          <w:tcPr>
            <w:tcW w:w="2335" w:type="pct"/>
            <w:tcBorders>
              <w:top w:val="single" w:sz="6"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НАПОМЕНА</w:t>
            </w:r>
          </w:p>
        </w:tc>
        <w:tc>
          <w:tcPr>
            <w:tcW w:w="2665" w:type="pct"/>
            <w:tcBorders>
              <w:top w:val="single" w:sz="6" w:space="0" w:color="auto"/>
              <w:left w:val="single" w:sz="4" w:space="0" w:color="auto"/>
              <w:bottom w:val="single" w:sz="4" w:space="0" w:color="auto"/>
              <w:right w:val="single" w:sz="4" w:space="0" w:color="auto"/>
            </w:tcBorders>
            <w:vAlign w:val="center"/>
          </w:tcPr>
          <w:p w:rsidR="00D92839" w:rsidRPr="005263A4" w:rsidRDefault="00D92839" w:rsidP="00D67996">
            <w:pPr>
              <w:rPr>
                <w:strike/>
                <w:sz w:val="16"/>
                <w:szCs w:val="16"/>
              </w:rPr>
            </w:pPr>
          </w:p>
          <w:p w:rsidR="00D92839" w:rsidRPr="005263A4" w:rsidRDefault="00D92839" w:rsidP="00D67996">
            <w:pPr>
              <w:rPr>
                <w:strike/>
                <w:sz w:val="16"/>
                <w:szCs w:val="16"/>
              </w:rPr>
            </w:pPr>
          </w:p>
          <w:p w:rsidR="00D92839" w:rsidRPr="005263A4" w:rsidRDefault="00D92839" w:rsidP="00D67996">
            <w:pPr>
              <w:rPr>
                <w:strike/>
                <w:sz w:val="16"/>
                <w:szCs w:val="16"/>
              </w:rPr>
            </w:pPr>
          </w:p>
          <w:p w:rsidR="00D92839" w:rsidRPr="005263A4" w:rsidRDefault="00D92839" w:rsidP="00D67996">
            <w:pPr>
              <w:rPr>
                <w:strike/>
                <w:sz w:val="16"/>
                <w:szCs w:val="16"/>
              </w:rPr>
            </w:pPr>
          </w:p>
          <w:p w:rsidR="00D92839" w:rsidRPr="005263A4" w:rsidRDefault="00D92839" w:rsidP="00D67996">
            <w:pPr>
              <w:rPr>
                <w:strike/>
                <w:sz w:val="16"/>
                <w:szCs w:val="16"/>
              </w:rPr>
            </w:pPr>
          </w:p>
          <w:p w:rsidR="00D92839" w:rsidRPr="005263A4" w:rsidRDefault="00D92839" w:rsidP="00D67996">
            <w:pPr>
              <w:rPr>
                <w:strike/>
                <w:sz w:val="16"/>
                <w:szCs w:val="16"/>
              </w:rPr>
            </w:pPr>
          </w:p>
          <w:p w:rsidR="00D92839" w:rsidRPr="005263A4" w:rsidRDefault="00D92839" w:rsidP="00D67996">
            <w:pPr>
              <w:rPr>
                <w:strike/>
                <w:sz w:val="16"/>
                <w:szCs w:val="16"/>
              </w:rPr>
            </w:pPr>
          </w:p>
        </w:tc>
      </w:tr>
    </w:tbl>
    <w:p w:rsidR="00D92839" w:rsidRPr="005263A4" w:rsidRDefault="00D92839" w:rsidP="00D92839">
      <w:pPr>
        <w:ind w:left="45" w:hanging="11"/>
        <w:jc w:val="center"/>
        <w:rPr>
          <w:rFonts w:eastAsia="SimSun"/>
          <w:b/>
          <w:sz w:val="16"/>
          <w:szCs w:val="16"/>
          <w:lang w:eastAsia="zh-CN"/>
        </w:rPr>
      </w:pPr>
    </w:p>
    <w:p w:rsidR="00D92839" w:rsidRPr="005263A4" w:rsidRDefault="00D92839" w:rsidP="00D92839">
      <w:pPr>
        <w:ind w:left="45" w:hanging="11"/>
        <w:jc w:val="center"/>
        <w:rPr>
          <w:rFonts w:eastAsia="SimSun"/>
          <w:b/>
          <w:sz w:val="16"/>
          <w:szCs w:val="16"/>
          <w:lang w:eastAsia="zh-CN"/>
        </w:rPr>
      </w:pPr>
    </w:p>
    <w:p w:rsidR="00D92839" w:rsidRPr="005263A4" w:rsidRDefault="00D92839" w:rsidP="00D92839">
      <w:pPr>
        <w:ind w:left="45" w:hanging="11"/>
        <w:jc w:val="center"/>
        <w:rPr>
          <w:rFonts w:eastAsia="SimSun"/>
          <w:b/>
          <w:sz w:val="16"/>
          <w:szCs w:val="16"/>
          <w:lang w:eastAsia="zh-CN"/>
        </w:rPr>
      </w:pPr>
    </w:p>
    <w:p w:rsidR="00D92839" w:rsidRPr="005263A4" w:rsidRDefault="00D92839" w:rsidP="00D92839">
      <w:pPr>
        <w:ind w:left="45" w:hanging="11"/>
        <w:jc w:val="center"/>
        <w:rPr>
          <w:rFonts w:eastAsia="SimSun"/>
          <w:b/>
          <w:sz w:val="16"/>
          <w:szCs w:val="16"/>
          <w:lang w:eastAsia="zh-CN"/>
        </w:rPr>
      </w:pPr>
      <w:r w:rsidRPr="005263A4">
        <w:rPr>
          <w:rFonts w:eastAsia="SimSun"/>
          <w:b/>
          <w:sz w:val="16"/>
          <w:szCs w:val="16"/>
          <w:lang w:eastAsia="zh-CN"/>
        </w:rPr>
        <w:t>ВОЗИЛО ЈЕ ТЕХНИЧКИ ИСПРАВНО</w:t>
      </w:r>
    </w:p>
    <w:p w:rsidR="00D92839" w:rsidRPr="005263A4" w:rsidRDefault="00D92839" w:rsidP="00D92839">
      <w:pPr>
        <w:ind w:left="45" w:hanging="11"/>
        <w:jc w:val="center"/>
        <w:rPr>
          <w:rFonts w:eastAsia="SimSun"/>
          <w:b/>
          <w:sz w:val="16"/>
          <w:szCs w:val="16"/>
          <w:lang w:eastAsia="zh-CN"/>
        </w:rPr>
      </w:pPr>
    </w:p>
    <w:tbl>
      <w:tblPr>
        <w:tblW w:w="5000" w:type="pct"/>
        <w:tblInd w:w="108" w:type="dxa"/>
        <w:tblLook w:val="01E0" w:firstRow="1" w:lastRow="1" w:firstColumn="1" w:lastColumn="1" w:noHBand="0" w:noVBand="0"/>
      </w:tblPr>
      <w:tblGrid>
        <w:gridCol w:w="3434"/>
        <w:gridCol w:w="7339"/>
      </w:tblGrid>
      <w:tr w:rsidR="00D92839" w:rsidRPr="005263A4" w:rsidTr="00D67996">
        <w:tc>
          <w:tcPr>
            <w:tcW w:w="1594" w:type="pct"/>
          </w:tcPr>
          <w:p w:rsidR="00D92839" w:rsidRPr="005263A4" w:rsidRDefault="00D92839" w:rsidP="00D67996">
            <w:pPr>
              <w:ind w:left="48" w:hanging="12"/>
              <w:rPr>
                <w:sz w:val="16"/>
                <w:szCs w:val="16"/>
              </w:rPr>
            </w:pPr>
            <w:r w:rsidRPr="005263A4">
              <w:rPr>
                <w:sz w:val="16"/>
                <w:szCs w:val="16"/>
              </w:rPr>
              <w:t>Датум вршења техничког прегледа:</w:t>
            </w:r>
          </w:p>
        </w:tc>
        <w:tc>
          <w:tcPr>
            <w:tcW w:w="3406" w:type="pct"/>
          </w:tcPr>
          <w:p w:rsidR="00D92839" w:rsidRPr="005263A4" w:rsidRDefault="00D92839" w:rsidP="00D67996">
            <w:pPr>
              <w:rPr>
                <w:sz w:val="16"/>
                <w:szCs w:val="16"/>
              </w:rPr>
            </w:pPr>
          </w:p>
          <w:p w:rsidR="00D92839" w:rsidRPr="005263A4" w:rsidRDefault="00D92839" w:rsidP="00D67996">
            <w:pPr>
              <w:rPr>
                <w:sz w:val="16"/>
                <w:szCs w:val="16"/>
              </w:rPr>
            </w:pPr>
          </w:p>
        </w:tc>
      </w:tr>
      <w:tr w:rsidR="00D92839" w:rsidRPr="005263A4" w:rsidTr="00D67996">
        <w:tc>
          <w:tcPr>
            <w:tcW w:w="1594" w:type="pct"/>
          </w:tcPr>
          <w:p w:rsidR="00D92839" w:rsidRPr="005263A4" w:rsidRDefault="00D92839" w:rsidP="00D67996">
            <w:pPr>
              <w:rPr>
                <w:sz w:val="16"/>
                <w:szCs w:val="16"/>
              </w:rPr>
            </w:pPr>
            <w:r w:rsidRPr="005263A4">
              <w:rPr>
                <w:sz w:val="16"/>
                <w:szCs w:val="16"/>
              </w:rPr>
              <w:t>Име и презиме контролора и потпис:</w:t>
            </w:r>
          </w:p>
        </w:tc>
        <w:tc>
          <w:tcPr>
            <w:tcW w:w="3406" w:type="pct"/>
          </w:tcPr>
          <w:p w:rsidR="00D92839" w:rsidRPr="005263A4" w:rsidRDefault="00D92839" w:rsidP="00D67996">
            <w:pPr>
              <w:rPr>
                <w:sz w:val="16"/>
                <w:szCs w:val="16"/>
              </w:rPr>
            </w:pPr>
            <w:r w:rsidRPr="005263A4">
              <w:rPr>
                <w:sz w:val="16"/>
                <w:szCs w:val="16"/>
              </w:rPr>
              <w:t>_________________________________________________</w:t>
            </w:r>
          </w:p>
        </w:tc>
      </w:tr>
    </w:tbl>
    <w:p w:rsidR="00D92839" w:rsidRPr="005263A4" w:rsidRDefault="00D92839" w:rsidP="00D92839">
      <w:pPr>
        <w:jc w:val="center"/>
      </w:pPr>
    </w:p>
    <w:p w:rsidR="00D92839" w:rsidRPr="005263A4" w:rsidRDefault="00D92839" w:rsidP="00D92839">
      <w:pPr>
        <w:jc w:val="center"/>
      </w:pPr>
    </w:p>
    <w:p w:rsidR="00D92839" w:rsidRPr="005263A4" w:rsidRDefault="00D92839" w:rsidP="00D92839">
      <w:pPr>
        <w:jc w:val="center"/>
        <w:sectPr w:rsidR="00D92839" w:rsidRPr="005263A4" w:rsidSect="00F4512D">
          <w:headerReference w:type="default" r:id="rId7"/>
          <w:pgSz w:w="11907" w:h="16840" w:code="9"/>
          <w:pgMar w:top="1077" w:right="567" w:bottom="907" w:left="567" w:header="0" w:footer="0" w:gutter="0"/>
          <w:cols w:space="567"/>
          <w:vAlign w:val="center"/>
          <w:docGrid w:linePitch="360"/>
        </w:sectPr>
      </w:pPr>
      <w:r w:rsidRPr="005263A4">
        <w:t>М П</w:t>
      </w:r>
    </w:p>
    <w:tbl>
      <w:tblPr>
        <w:tblW w:w="2779"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59"/>
        <w:gridCol w:w="4745"/>
      </w:tblGrid>
      <w:tr w:rsidR="00D92839" w:rsidRPr="005263A4" w:rsidTr="00D67996">
        <w:trPr>
          <w:trHeight w:hRule="exact" w:val="284"/>
        </w:trPr>
        <w:tc>
          <w:tcPr>
            <w:tcW w:w="766" w:type="pct"/>
            <w:tcBorders>
              <w:top w:val="single" w:sz="4" w:space="0" w:color="auto"/>
              <w:left w:val="single" w:sz="4" w:space="0" w:color="auto"/>
              <w:bottom w:val="single" w:sz="4" w:space="0" w:color="auto"/>
              <w:right w:val="single" w:sz="4" w:space="0" w:color="auto"/>
            </w:tcBorders>
          </w:tcPr>
          <w:p w:rsidR="00D92839" w:rsidRPr="005263A4" w:rsidRDefault="00D92839" w:rsidP="00D67996">
            <w:pPr>
              <w:rPr>
                <w:sz w:val="16"/>
                <w:szCs w:val="16"/>
              </w:rPr>
            </w:pPr>
            <w:r w:rsidRPr="005263A4">
              <w:rPr>
                <w:sz w:val="16"/>
                <w:szCs w:val="16"/>
              </w:rPr>
              <w:lastRenderedPageBreak/>
              <w:t>ИД број</w:t>
            </w:r>
          </w:p>
        </w:tc>
        <w:tc>
          <w:tcPr>
            <w:tcW w:w="4234" w:type="pct"/>
            <w:tcBorders>
              <w:top w:val="single" w:sz="4" w:space="0" w:color="auto"/>
              <w:left w:val="single" w:sz="4" w:space="0" w:color="auto"/>
              <w:bottom w:val="single" w:sz="4" w:space="0" w:color="auto"/>
              <w:right w:val="single" w:sz="4" w:space="0" w:color="auto"/>
            </w:tcBorders>
          </w:tcPr>
          <w:p w:rsidR="00D92839" w:rsidRPr="005263A4" w:rsidRDefault="00D92839" w:rsidP="00D67996"/>
        </w:tc>
      </w:tr>
    </w:tbl>
    <w:p w:rsidR="00D92839" w:rsidRPr="005263A4" w:rsidRDefault="00D92839" w:rsidP="00D92839">
      <w:pPr>
        <w:rPr>
          <w:sz w:val="10"/>
          <w:szCs w:val="10"/>
        </w:rPr>
      </w:pPr>
    </w:p>
    <w:p w:rsidR="00D92839" w:rsidRPr="005263A4" w:rsidRDefault="00D92839" w:rsidP="00D92839">
      <w:pPr>
        <w:rPr>
          <w:sz w:val="10"/>
          <w:szCs w:val="10"/>
        </w:rPr>
      </w:pPr>
    </w:p>
    <w:tbl>
      <w:tblPr>
        <w:tblW w:w="2773"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2"/>
        <w:gridCol w:w="3400"/>
      </w:tblGrid>
      <w:tr w:rsidR="00D92839" w:rsidRPr="005263A4" w:rsidTr="00D67996">
        <w:trPr>
          <w:trHeight w:hRule="exact" w:val="284"/>
        </w:trPr>
        <w:tc>
          <w:tcPr>
            <w:tcW w:w="1960" w:type="pct"/>
            <w:tcBorders>
              <w:top w:val="single" w:sz="4" w:space="0" w:color="auto"/>
              <w:left w:val="single" w:sz="4" w:space="0" w:color="auto"/>
              <w:bottom w:val="single" w:sz="4" w:space="0" w:color="auto"/>
              <w:right w:val="single" w:sz="4" w:space="0" w:color="auto"/>
            </w:tcBorders>
          </w:tcPr>
          <w:p w:rsidR="00D92839" w:rsidRPr="005263A4" w:rsidRDefault="00D92839" w:rsidP="00D67996">
            <w:pPr>
              <w:rPr>
                <w:sz w:val="16"/>
                <w:szCs w:val="16"/>
              </w:rPr>
            </w:pPr>
            <w:r w:rsidRPr="005263A4">
              <w:rPr>
                <w:sz w:val="16"/>
                <w:szCs w:val="16"/>
              </w:rPr>
              <w:t>Врста техничког прегледа</w:t>
            </w:r>
          </w:p>
        </w:tc>
        <w:tc>
          <w:tcPr>
            <w:tcW w:w="3040" w:type="pct"/>
            <w:tcBorders>
              <w:top w:val="single" w:sz="4" w:space="0" w:color="auto"/>
              <w:left w:val="single" w:sz="4" w:space="0" w:color="auto"/>
              <w:bottom w:val="single" w:sz="4" w:space="0" w:color="auto"/>
              <w:right w:val="single" w:sz="4" w:space="0" w:color="auto"/>
            </w:tcBorders>
          </w:tcPr>
          <w:p w:rsidR="00D92839" w:rsidRPr="005263A4" w:rsidRDefault="00D92839" w:rsidP="00D67996"/>
        </w:tc>
      </w:tr>
    </w:tbl>
    <w:p w:rsidR="00D92839" w:rsidRPr="005263A4" w:rsidRDefault="00D92839" w:rsidP="00D92839"/>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18"/>
        <w:gridCol w:w="7165"/>
      </w:tblGrid>
      <w:tr w:rsidR="00D92839" w:rsidRPr="005263A4" w:rsidTr="00D67996">
        <w:trPr>
          <w:trHeight w:hRule="exact" w:val="340"/>
        </w:trPr>
        <w:tc>
          <w:tcPr>
            <w:tcW w:w="1447" w:type="pct"/>
            <w:tcBorders>
              <w:top w:val="single" w:sz="4"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r w:rsidRPr="005263A4">
              <w:rPr>
                <w:sz w:val="16"/>
                <w:szCs w:val="16"/>
              </w:rPr>
              <w:t>Регистарска ознака</w:t>
            </w:r>
          </w:p>
        </w:tc>
        <w:tc>
          <w:tcPr>
            <w:tcW w:w="3553" w:type="pct"/>
            <w:tcBorders>
              <w:top w:val="single" w:sz="4"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340"/>
        </w:trPr>
        <w:tc>
          <w:tcPr>
            <w:tcW w:w="1447"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r w:rsidRPr="005263A4">
              <w:rPr>
                <w:sz w:val="16"/>
                <w:szCs w:val="16"/>
              </w:rPr>
              <w:t>Идентификациона ознака (VIN)</w:t>
            </w:r>
          </w:p>
        </w:tc>
        <w:tc>
          <w:tcPr>
            <w:tcW w:w="3553"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340"/>
        </w:trPr>
        <w:tc>
          <w:tcPr>
            <w:tcW w:w="1447"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r w:rsidRPr="005263A4">
              <w:rPr>
                <w:sz w:val="16"/>
                <w:szCs w:val="16"/>
              </w:rPr>
              <w:t>Врста (ознака врсте)</w:t>
            </w:r>
          </w:p>
        </w:tc>
        <w:tc>
          <w:tcPr>
            <w:tcW w:w="3553"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340"/>
        </w:trPr>
        <w:tc>
          <w:tcPr>
            <w:tcW w:w="1447"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r w:rsidRPr="005263A4">
              <w:rPr>
                <w:sz w:val="16"/>
                <w:szCs w:val="16"/>
              </w:rPr>
              <w:t>Марка</w:t>
            </w:r>
          </w:p>
        </w:tc>
        <w:tc>
          <w:tcPr>
            <w:tcW w:w="3553"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340"/>
        </w:trPr>
        <w:tc>
          <w:tcPr>
            <w:tcW w:w="1447"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r w:rsidRPr="005263A4">
              <w:rPr>
                <w:sz w:val="16"/>
                <w:szCs w:val="16"/>
              </w:rPr>
              <w:t>Тип/варијанта/верзија</w:t>
            </w:r>
          </w:p>
        </w:tc>
        <w:tc>
          <w:tcPr>
            <w:tcW w:w="3553"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340"/>
        </w:trPr>
        <w:tc>
          <w:tcPr>
            <w:tcW w:w="1447" w:type="pct"/>
            <w:tcBorders>
              <w:top w:val="single" w:sz="6" w:space="0" w:color="auto"/>
              <w:left w:val="single" w:sz="4" w:space="0" w:color="auto"/>
              <w:bottom w:val="single" w:sz="4" w:space="0" w:color="auto"/>
              <w:right w:val="single" w:sz="4" w:space="0" w:color="auto"/>
            </w:tcBorders>
          </w:tcPr>
          <w:p w:rsidR="00D92839" w:rsidRPr="005263A4" w:rsidRDefault="00D92839" w:rsidP="00D67996">
            <w:pPr>
              <w:rPr>
                <w:sz w:val="16"/>
                <w:szCs w:val="16"/>
              </w:rPr>
            </w:pPr>
            <w:r w:rsidRPr="005263A4">
              <w:rPr>
                <w:sz w:val="16"/>
                <w:szCs w:val="16"/>
              </w:rPr>
              <w:t>Комерцијална ознака (модел)</w:t>
            </w:r>
          </w:p>
        </w:tc>
        <w:tc>
          <w:tcPr>
            <w:tcW w:w="3553" w:type="pct"/>
            <w:tcBorders>
              <w:top w:val="single" w:sz="6" w:space="0" w:color="auto"/>
              <w:left w:val="single" w:sz="4" w:space="0" w:color="auto"/>
              <w:bottom w:val="single" w:sz="4" w:space="0" w:color="auto"/>
              <w:right w:val="single" w:sz="4" w:space="0" w:color="auto"/>
            </w:tcBorders>
          </w:tcPr>
          <w:p w:rsidR="00D92839" w:rsidRPr="005263A4" w:rsidRDefault="00D92839" w:rsidP="00D67996"/>
        </w:tc>
      </w:tr>
    </w:tbl>
    <w:p w:rsidR="00D92839" w:rsidRPr="005263A4" w:rsidRDefault="00D92839" w:rsidP="00D92839">
      <w:pPr>
        <w:rPr>
          <w:b/>
          <w:sz w:val="24"/>
          <w:szCs w:val="24"/>
        </w:rPr>
      </w:pPr>
    </w:p>
    <w:p w:rsidR="00D92839" w:rsidRPr="005263A4" w:rsidRDefault="00D92839" w:rsidP="00D92839">
      <w:pPr>
        <w:rPr>
          <w:b/>
          <w:sz w:val="24"/>
          <w:szCs w:val="24"/>
        </w:rPr>
      </w:pPr>
      <w:r w:rsidRPr="005263A4">
        <w:rPr>
          <w:b/>
          <w:sz w:val="24"/>
          <w:szCs w:val="24"/>
        </w:rPr>
        <w:t>УТВРЂЕНЕ НЕИСПРАВНОСТИ</w:t>
      </w:r>
    </w:p>
    <w:p w:rsidR="00D92839" w:rsidRPr="005263A4" w:rsidRDefault="00D92839" w:rsidP="00D92839">
      <w:pPr>
        <w:rPr>
          <w:b/>
          <w:sz w:val="24"/>
          <w:szCs w:val="24"/>
        </w:rPr>
      </w:pPr>
    </w:p>
    <w:tbl>
      <w:tblPr>
        <w:tblW w:w="5037" w:type="pct"/>
        <w:tblInd w:w="70" w:type="dxa"/>
        <w:tblCellMar>
          <w:left w:w="70" w:type="dxa"/>
          <w:right w:w="70" w:type="dxa"/>
        </w:tblCellMar>
        <w:tblLook w:val="0000" w:firstRow="0" w:lastRow="0" w:firstColumn="0" w:lastColumn="0" w:noHBand="0" w:noVBand="0"/>
      </w:tblPr>
      <w:tblGrid>
        <w:gridCol w:w="5014"/>
        <w:gridCol w:w="3318"/>
        <w:gridCol w:w="1826"/>
      </w:tblGrid>
      <w:tr w:rsidR="00D92839" w:rsidRPr="005263A4" w:rsidTr="00D67996">
        <w:trPr>
          <w:trHeight w:val="765"/>
        </w:trPr>
        <w:tc>
          <w:tcPr>
            <w:tcW w:w="2468" w:type="pct"/>
            <w:tcBorders>
              <w:top w:val="single" w:sz="4" w:space="0" w:color="auto"/>
              <w:left w:val="single" w:sz="4" w:space="0" w:color="auto"/>
              <w:bottom w:val="single" w:sz="4" w:space="0" w:color="auto"/>
              <w:right w:val="single" w:sz="4" w:space="0" w:color="auto"/>
            </w:tcBorders>
            <w:noWrap/>
            <w:vAlign w:val="center"/>
          </w:tcPr>
          <w:p w:rsidR="00D92839" w:rsidRPr="005263A4" w:rsidRDefault="00D92839" w:rsidP="00D67996">
            <w:pPr>
              <w:jc w:val="center"/>
              <w:rPr>
                <w:rFonts w:eastAsia="SimSun"/>
                <w:lang w:eastAsia="zh-CN"/>
              </w:rPr>
            </w:pPr>
            <w:r w:rsidRPr="005263A4">
              <w:rPr>
                <w:rFonts w:eastAsia="SimSun"/>
                <w:lang w:eastAsia="zh-CN"/>
              </w:rPr>
              <w:t>Назив дела уређаја</w:t>
            </w:r>
          </w:p>
        </w:tc>
        <w:tc>
          <w:tcPr>
            <w:tcW w:w="1633" w:type="pct"/>
            <w:tcBorders>
              <w:top w:val="single" w:sz="4" w:space="0" w:color="auto"/>
              <w:left w:val="nil"/>
              <w:bottom w:val="single" w:sz="4" w:space="0" w:color="auto"/>
              <w:right w:val="single" w:sz="4" w:space="0" w:color="auto"/>
            </w:tcBorders>
            <w:vAlign w:val="center"/>
          </w:tcPr>
          <w:p w:rsidR="00D92839" w:rsidRPr="005263A4" w:rsidRDefault="00D92839" w:rsidP="00D67996">
            <w:pPr>
              <w:jc w:val="center"/>
              <w:rPr>
                <w:rFonts w:eastAsia="SimSun"/>
                <w:lang w:eastAsia="zh-CN"/>
              </w:rPr>
            </w:pPr>
            <w:r w:rsidRPr="005263A4">
              <w:rPr>
                <w:rFonts w:eastAsia="SimSun"/>
                <w:lang w:eastAsia="zh-CN"/>
              </w:rPr>
              <w:t>Неисправност</w:t>
            </w:r>
          </w:p>
        </w:tc>
        <w:tc>
          <w:tcPr>
            <w:tcW w:w="899" w:type="pct"/>
            <w:tcBorders>
              <w:top w:val="single" w:sz="4" w:space="0" w:color="auto"/>
              <w:left w:val="nil"/>
              <w:bottom w:val="single" w:sz="4" w:space="0" w:color="auto"/>
              <w:right w:val="single" w:sz="4" w:space="0" w:color="auto"/>
            </w:tcBorders>
            <w:vAlign w:val="center"/>
          </w:tcPr>
          <w:p w:rsidR="00D92839" w:rsidRPr="005263A4" w:rsidRDefault="00D92839" w:rsidP="00D67996">
            <w:pPr>
              <w:jc w:val="center"/>
              <w:rPr>
                <w:rFonts w:eastAsia="SimSun"/>
                <w:lang w:eastAsia="zh-CN"/>
              </w:rPr>
            </w:pPr>
            <w:r w:rsidRPr="005263A4">
              <w:rPr>
                <w:rFonts w:eastAsia="SimSun"/>
                <w:lang w:eastAsia="zh-CN"/>
              </w:rPr>
              <w:t>Степен неисправности</w:t>
            </w: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r w:rsidR="00D92839" w:rsidRPr="005263A4" w:rsidTr="00D67996">
        <w:trPr>
          <w:trHeight w:val="255"/>
        </w:trPr>
        <w:tc>
          <w:tcPr>
            <w:tcW w:w="2468" w:type="pct"/>
            <w:tcBorders>
              <w:top w:val="nil"/>
              <w:left w:val="single" w:sz="4" w:space="0" w:color="auto"/>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1633"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c>
          <w:tcPr>
            <w:tcW w:w="899" w:type="pct"/>
            <w:tcBorders>
              <w:top w:val="nil"/>
              <w:left w:val="nil"/>
              <w:bottom w:val="single" w:sz="4" w:space="0" w:color="auto"/>
              <w:right w:val="single" w:sz="4" w:space="0" w:color="auto"/>
            </w:tcBorders>
            <w:noWrap/>
            <w:vAlign w:val="bottom"/>
          </w:tcPr>
          <w:p w:rsidR="00D92839" w:rsidRPr="005263A4" w:rsidRDefault="00D92839" w:rsidP="00D67996">
            <w:pPr>
              <w:rPr>
                <w:rFonts w:eastAsia="SimSun"/>
                <w:lang w:eastAsia="zh-CN"/>
              </w:rPr>
            </w:pPr>
          </w:p>
        </w:tc>
      </w:tr>
    </w:tbl>
    <w:p w:rsidR="00D92839" w:rsidRPr="005263A4" w:rsidRDefault="00D92839" w:rsidP="00D92839">
      <w:pPr>
        <w:ind w:left="45" w:hanging="11"/>
        <w:jc w:val="center"/>
        <w:rPr>
          <w:rFonts w:eastAsia="SimSun"/>
          <w:b/>
          <w:sz w:val="24"/>
          <w:szCs w:val="24"/>
          <w:lang w:eastAsia="zh-CN"/>
        </w:rPr>
      </w:pPr>
    </w:p>
    <w:p w:rsidR="00D92839" w:rsidRPr="005263A4" w:rsidRDefault="00D92839" w:rsidP="00D92839">
      <w:pPr>
        <w:ind w:left="45" w:hanging="11"/>
        <w:jc w:val="center"/>
        <w:rPr>
          <w:rFonts w:eastAsia="SimSun"/>
          <w:b/>
          <w:sz w:val="24"/>
          <w:szCs w:val="24"/>
          <w:lang w:eastAsia="zh-CN"/>
        </w:rPr>
      </w:pPr>
      <w:r w:rsidRPr="005263A4">
        <w:rPr>
          <w:rFonts w:eastAsia="SimSun"/>
          <w:b/>
          <w:sz w:val="24"/>
          <w:szCs w:val="24"/>
          <w:lang w:eastAsia="zh-CN"/>
        </w:rPr>
        <w:t>ВОЗИЛО ЈЕ ТЕХНИЧКИ НЕИСПРАВНО</w:t>
      </w:r>
    </w:p>
    <w:p w:rsidR="00D92839" w:rsidRPr="005263A4" w:rsidRDefault="00D92839" w:rsidP="00D92839">
      <w:pPr>
        <w:ind w:left="45" w:hanging="11"/>
        <w:jc w:val="center"/>
        <w:rPr>
          <w:rFonts w:eastAsia="SimSun"/>
          <w:b/>
          <w:sz w:val="24"/>
          <w:szCs w:val="24"/>
          <w:lang w:eastAsia="zh-CN"/>
        </w:rPr>
      </w:pPr>
    </w:p>
    <w:p w:rsidR="00D92839" w:rsidRPr="005263A4" w:rsidRDefault="00D92839" w:rsidP="00D92839">
      <w:pPr>
        <w:ind w:left="45" w:hanging="11"/>
        <w:jc w:val="center"/>
        <w:rPr>
          <w:rFonts w:eastAsia="SimSun"/>
          <w:b/>
          <w:lang w:eastAsia="zh-CN"/>
        </w:rPr>
      </w:pPr>
      <w:r w:rsidRPr="005263A4">
        <w:rPr>
          <w:rFonts w:eastAsia="SimSun"/>
          <w:b/>
          <w:lang w:eastAsia="zh-CN"/>
        </w:rPr>
        <w:t>СТЕПЕН НЕИСПРАВНОСТИ ВОЗИЛА:</w:t>
      </w:r>
    </w:p>
    <w:p w:rsidR="00D92839" w:rsidRPr="005263A4" w:rsidRDefault="00D92839" w:rsidP="00D92839">
      <w:pPr>
        <w:ind w:left="45" w:hanging="11"/>
        <w:jc w:val="center"/>
        <w:rPr>
          <w:rFonts w:eastAsia="SimSun"/>
          <w:b/>
          <w:lang w:eastAsia="zh-C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D92839" w:rsidRPr="005263A4" w:rsidTr="00D67996">
        <w:trPr>
          <w:trHeight w:val="302"/>
        </w:trPr>
        <w:tc>
          <w:tcPr>
            <w:tcW w:w="5000" w:type="pct"/>
            <w:tcBorders>
              <w:top w:val="single" w:sz="4" w:space="0" w:color="auto"/>
              <w:left w:val="single" w:sz="4" w:space="0" w:color="auto"/>
              <w:bottom w:val="nil"/>
              <w:right w:val="single" w:sz="4" w:space="0" w:color="auto"/>
            </w:tcBorders>
          </w:tcPr>
          <w:p w:rsidR="00D92839" w:rsidRPr="005263A4" w:rsidRDefault="00D92839" w:rsidP="00D67996">
            <w:pPr>
              <w:rPr>
                <w:rFonts w:eastAsia="SimSun"/>
                <w:b/>
                <w:lang w:eastAsia="zh-CN"/>
              </w:rPr>
            </w:pPr>
          </w:p>
        </w:tc>
      </w:tr>
      <w:tr w:rsidR="00D92839" w:rsidRPr="005263A4" w:rsidTr="00D67996">
        <w:trPr>
          <w:trHeight w:val="1244"/>
        </w:trPr>
        <w:tc>
          <w:tcPr>
            <w:tcW w:w="5000" w:type="pct"/>
            <w:tcBorders>
              <w:top w:val="nil"/>
              <w:left w:val="single" w:sz="4" w:space="0" w:color="auto"/>
              <w:bottom w:val="single" w:sz="4" w:space="0" w:color="auto"/>
              <w:right w:val="single" w:sz="4" w:space="0" w:color="auto"/>
            </w:tcBorders>
          </w:tcPr>
          <w:p w:rsidR="00D92839" w:rsidRPr="005263A4" w:rsidRDefault="00D92839" w:rsidP="00D67996">
            <w:pPr>
              <w:rPr>
                <w:rFonts w:eastAsia="SimSun"/>
                <w:lang w:eastAsia="zh-CN"/>
              </w:rPr>
            </w:pPr>
            <w:r w:rsidRPr="005263A4">
              <w:rPr>
                <w:rFonts w:eastAsia="SimSun"/>
                <w:lang w:eastAsia="zh-CN"/>
              </w:rPr>
              <w:t>Напомена:</w:t>
            </w:r>
          </w:p>
        </w:tc>
      </w:tr>
    </w:tbl>
    <w:p w:rsidR="00D92839" w:rsidRPr="005263A4" w:rsidRDefault="00D92839" w:rsidP="00D92839">
      <w:pPr>
        <w:ind w:left="48" w:hanging="12"/>
        <w:jc w:val="center"/>
        <w:rPr>
          <w:rFonts w:eastAsia="SimSun"/>
          <w:b/>
          <w:lang w:eastAsia="zh-CN"/>
        </w:rPr>
      </w:pPr>
    </w:p>
    <w:tbl>
      <w:tblPr>
        <w:tblW w:w="5000" w:type="pct"/>
        <w:tblInd w:w="108" w:type="dxa"/>
        <w:tblLook w:val="01E0" w:firstRow="1" w:lastRow="1" w:firstColumn="1" w:lastColumn="1" w:noHBand="0" w:noVBand="0"/>
      </w:tblPr>
      <w:tblGrid>
        <w:gridCol w:w="3218"/>
        <w:gridCol w:w="6875"/>
      </w:tblGrid>
      <w:tr w:rsidR="00D92839" w:rsidRPr="005263A4" w:rsidTr="00D67996">
        <w:tc>
          <w:tcPr>
            <w:tcW w:w="1594" w:type="pct"/>
          </w:tcPr>
          <w:p w:rsidR="00D92839" w:rsidRPr="005263A4" w:rsidRDefault="00D92839" w:rsidP="00D67996">
            <w:pPr>
              <w:ind w:left="48" w:hanging="12"/>
              <w:rPr>
                <w:sz w:val="16"/>
                <w:szCs w:val="16"/>
              </w:rPr>
            </w:pPr>
            <w:r w:rsidRPr="005263A4">
              <w:rPr>
                <w:sz w:val="16"/>
                <w:szCs w:val="16"/>
              </w:rPr>
              <w:t>Датум вршења техничког прегледа:</w:t>
            </w:r>
          </w:p>
        </w:tc>
        <w:tc>
          <w:tcPr>
            <w:tcW w:w="3406" w:type="pct"/>
          </w:tcPr>
          <w:p w:rsidR="00D92839" w:rsidRPr="005263A4" w:rsidRDefault="00D92839" w:rsidP="00D67996">
            <w:pPr>
              <w:rPr>
                <w:sz w:val="16"/>
                <w:szCs w:val="16"/>
              </w:rPr>
            </w:pPr>
          </w:p>
          <w:p w:rsidR="00D92839" w:rsidRPr="005263A4" w:rsidRDefault="00D92839" w:rsidP="00D67996">
            <w:pPr>
              <w:rPr>
                <w:sz w:val="16"/>
                <w:szCs w:val="16"/>
              </w:rPr>
            </w:pPr>
          </w:p>
        </w:tc>
      </w:tr>
      <w:tr w:rsidR="00D92839" w:rsidRPr="005263A4" w:rsidTr="00D67996">
        <w:tc>
          <w:tcPr>
            <w:tcW w:w="1594" w:type="pct"/>
          </w:tcPr>
          <w:p w:rsidR="00D92839" w:rsidRPr="005263A4" w:rsidRDefault="00D92839" w:rsidP="00D67996">
            <w:pPr>
              <w:rPr>
                <w:sz w:val="16"/>
                <w:szCs w:val="16"/>
              </w:rPr>
            </w:pPr>
            <w:r w:rsidRPr="005263A4">
              <w:rPr>
                <w:sz w:val="16"/>
                <w:szCs w:val="16"/>
              </w:rPr>
              <w:lastRenderedPageBreak/>
              <w:t>Име и презиме контролора и потпис:</w:t>
            </w:r>
          </w:p>
        </w:tc>
        <w:tc>
          <w:tcPr>
            <w:tcW w:w="3406" w:type="pct"/>
          </w:tcPr>
          <w:p w:rsidR="00D92839" w:rsidRPr="005263A4" w:rsidRDefault="00D92839" w:rsidP="00D67996">
            <w:pPr>
              <w:rPr>
                <w:sz w:val="16"/>
                <w:szCs w:val="16"/>
              </w:rPr>
            </w:pPr>
            <w:r w:rsidRPr="005263A4">
              <w:rPr>
                <w:sz w:val="16"/>
                <w:szCs w:val="16"/>
              </w:rPr>
              <w:t>_________________________________________________</w:t>
            </w:r>
          </w:p>
        </w:tc>
      </w:tr>
    </w:tbl>
    <w:p w:rsidR="00D92839" w:rsidRPr="005263A4" w:rsidRDefault="00D92839" w:rsidP="00D92839">
      <w:pPr>
        <w:ind w:left="4368" w:firstLine="672"/>
        <w:sectPr w:rsidR="00D92839" w:rsidRPr="005263A4" w:rsidSect="00F4512D">
          <w:headerReference w:type="default" r:id="rId8"/>
          <w:pgSz w:w="11907" w:h="16840" w:code="9"/>
          <w:pgMar w:top="567" w:right="907" w:bottom="567" w:left="907" w:header="0" w:footer="0" w:gutter="0"/>
          <w:cols w:space="567"/>
          <w:vAlign w:val="center"/>
          <w:docGrid w:linePitch="360"/>
        </w:sectPr>
      </w:pPr>
    </w:p>
    <w:p w:rsidR="00D92839" w:rsidRPr="005263A4" w:rsidRDefault="00D92839" w:rsidP="00D92839">
      <w:pPr>
        <w:rPr>
          <w:sz w:val="12"/>
          <w:szCs w:val="12"/>
        </w:rPr>
      </w:pPr>
    </w:p>
    <w:p w:rsidR="00D92839" w:rsidRPr="005263A4" w:rsidRDefault="00D92839" w:rsidP="00D92839">
      <w:pPr>
        <w:rPr>
          <w:sz w:val="12"/>
          <w:szCs w:val="12"/>
        </w:rPr>
      </w:pPr>
    </w:p>
    <w:p w:rsidR="00D92839" w:rsidRPr="005263A4" w:rsidRDefault="00D92839" w:rsidP="00D92839">
      <w:pPr>
        <w:rPr>
          <w:sz w:val="12"/>
          <w:szCs w:val="12"/>
        </w:rPr>
      </w:pPr>
    </w:p>
    <w:p w:rsidR="00D92839" w:rsidRPr="005263A4" w:rsidRDefault="00D92839" w:rsidP="00D92839">
      <w:pPr>
        <w:ind w:left="4368" w:firstLine="672"/>
        <w:sectPr w:rsidR="00D92839" w:rsidRPr="005263A4" w:rsidSect="00F4512D">
          <w:headerReference w:type="default" r:id="rId9"/>
          <w:type w:val="continuous"/>
          <w:pgSz w:w="11907" w:h="16840" w:code="9"/>
          <w:pgMar w:top="567" w:right="907" w:bottom="567" w:left="907" w:header="0" w:footer="0" w:gutter="0"/>
          <w:cols w:space="567"/>
          <w:vAlign w:val="center"/>
          <w:docGrid w:linePitch="360"/>
        </w:sectPr>
      </w:pPr>
      <w:r w:rsidRPr="005263A4">
        <w:t>М П</w:t>
      </w:r>
    </w:p>
    <w:p w:rsidR="00D92839" w:rsidRPr="005263A4" w:rsidRDefault="00D92839" w:rsidP="00D92839">
      <w:pPr>
        <w:spacing w:line="360" w:lineRule="auto"/>
        <w:ind w:right="567"/>
        <w:sectPr w:rsidR="00D92839" w:rsidRPr="005263A4" w:rsidSect="00F4512D">
          <w:type w:val="continuous"/>
          <w:pgSz w:w="11907" w:h="16840" w:code="9"/>
          <w:pgMar w:top="1134" w:right="907" w:bottom="1134" w:left="907" w:header="0" w:footer="0" w:gutter="0"/>
          <w:cols w:space="567"/>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85"/>
        <w:gridCol w:w="3168"/>
      </w:tblGrid>
      <w:tr w:rsidR="00D92839" w:rsidRPr="005263A4" w:rsidTr="00D67996">
        <w:trPr>
          <w:trHeight w:hRule="exact" w:val="284"/>
        </w:trPr>
        <w:tc>
          <w:tcPr>
            <w:tcW w:w="1667" w:type="pct"/>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vertAlign w:val="superscript"/>
              </w:rPr>
            </w:pPr>
            <w:r w:rsidRPr="005263A4">
              <w:rPr>
                <w:sz w:val="16"/>
                <w:szCs w:val="16"/>
              </w:rPr>
              <w:lastRenderedPageBreak/>
              <w:t>ИД број</w:t>
            </w:r>
          </w:p>
        </w:tc>
        <w:tc>
          <w:tcPr>
            <w:tcW w:w="3333" w:type="pct"/>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33"/>
        </w:trPr>
        <w:tc>
          <w:tcPr>
            <w:tcW w:w="1667"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Датум</w:t>
            </w:r>
          </w:p>
        </w:tc>
        <w:tc>
          <w:tcPr>
            <w:tcW w:w="3333"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283"/>
        </w:trPr>
        <w:tc>
          <w:tcPr>
            <w:tcW w:w="1667"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Време почетка</w:t>
            </w:r>
          </w:p>
        </w:tc>
        <w:tc>
          <w:tcPr>
            <w:tcW w:w="3333"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283"/>
        </w:trPr>
        <w:tc>
          <w:tcPr>
            <w:tcW w:w="1667" w:type="pct"/>
            <w:tcBorders>
              <w:top w:val="single" w:sz="6"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Време завршетка</w:t>
            </w:r>
          </w:p>
        </w:tc>
        <w:tc>
          <w:tcPr>
            <w:tcW w:w="3333" w:type="pct"/>
            <w:tcBorders>
              <w:top w:val="single" w:sz="6" w:space="0" w:color="auto"/>
              <w:left w:val="single" w:sz="4" w:space="0" w:color="auto"/>
              <w:bottom w:val="single" w:sz="4" w:space="0" w:color="auto"/>
              <w:right w:val="single" w:sz="4" w:space="0" w:color="auto"/>
            </w:tcBorders>
            <w:vAlign w:val="center"/>
          </w:tcPr>
          <w:p w:rsidR="00D92839" w:rsidRPr="005263A4" w:rsidRDefault="00D92839" w:rsidP="00D67996"/>
        </w:tc>
      </w:tr>
    </w:tbl>
    <w:p w:rsidR="00D92839" w:rsidRPr="005263A4" w:rsidRDefault="00D92839" w:rsidP="00D92839">
      <w:pPr>
        <w:rPr>
          <w:b/>
          <w:sz w:val="16"/>
          <w:szCs w:val="16"/>
        </w:rPr>
      </w:pPr>
    </w:p>
    <w:p w:rsidR="00D92839" w:rsidRPr="005263A4" w:rsidRDefault="00D92839" w:rsidP="00D92839">
      <w:pPr>
        <w:rPr>
          <w:b/>
          <w:sz w:val="16"/>
          <w:szCs w:val="16"/>
        </w:rPr>
      </w:pPr>
    </w:p>
    <w:p w:rsidR="00D92839" w:rsidRPr="005263A4" w:rsidRDefault="00D92839" w:rsidP="00D92839">
      <w:pPr>
        <w:rPr>
          <w:b/>
          <w:sz w:val="16"/>
          <w:szCs w:val="16"/>
        </w:rPr>
      </w:pPr>
      <w:r w:rsidRPr="005263A4">
        <w:rPr>
          <w:b/>
          <w:sz w:val="16"/>
          <w:szCs w:val="16"/>
        </w:rPr>
        <w:t>Испуњеност услова за вршење техничког прегледа возила</w:t>
      </w:r>
    </w:p>
    <w:tbl>
      <w:tblPr>
        <w:tblW w:w="494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08"/>
        <w:gridCol w:w="2395"/>
      </w:tblGrid>
      <w:tr w:rsidR="00D92839" w:rsidRPr="005263A4" w:rsidTr="00D67996">
        <w:trPr>
          <w:trHeight w:hRule="exact" w:val="263"/>
        </w:trPr>
        <w:tc>
          <w:tcPr>
            <w:tcW w:w="2454"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ДА</w:t>
            </w:r>
          </w:p>
        </w:tc>
        <w:tc>
          <w:tcPr>
            <w:tcW w:w="254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НЕ</w:t>
            </w:r>
          </w:p>
        </w:tc>
      </w:tr>
    </w:tbl>
    <w:p w:rsidR="00D92839" w:rsidRPr="005263A4" w:rsidRDefault="00D92839" w:rsidP="00D92839">
      <w:pPr>
        <w:rPr>
          <w:b/>
          <w:sz w:val="16"/>
          <w:szCs w:val="16"/>
        </w:rPr>
      </w:pPr>
    </w:p>
    <w:p w:rsidR="00D92839" w:rsidRPr="005263A4" w:rsidRDefault="00D92839" w:rsidP="00D92839">
      <w:pPr>
        <w:rPr>
          <w:b/>
          <w:sz w:val="16"/>
          <w:szCs w:val="16"/>
        </w:rPr>
      </w:pPr>
    </w:p>
    <w:p w:rsidR="00D92839" w:rsidRPr="005263A4" w:rsidRDefault="00D92839" w:rsidP="00D92839">
      <w:pPr>
        <w:rPr>
          <w:b/>
        </w:rPr>
      </w:pPr>
      <w:r w:rsidRPr="005263A4">
        <w:rPr>
          <w:b/>
        </w:rPr>
        <w:t>ПОДАЦИ О СТРАНЦИ</w:t>
      </w:r>
    </w:p>
    <w:p w:rsidR="00D92839" w:rsidRPr="005263A4" w:rsidRDefault="00D92839" w:rsidP="00D92839">
      <w:pPr>
        <w:rPr>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434"/>
      </w:tblGrid>
      <w:tr w:rsidR="00D92839" w:rsidRPr="005263A4" w:rsidTr="00D67996">
        <w:trPr>
          <w:trHeight w:val="309"/>
        </w:trPr>
        <w:tc>
          <w:tcPr>
            <w:tcW w:w="2440"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Име и презиме</w:t>
            </w:r>
          </w:p>
        </w:tc>
        <w:tc>
          <w:tcPr>
            <w:tcW w:w="2560"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r>
      <w:tr w:rsidR="00D92839" w:rsidRPr="005263A4" w:rsidTr="00D67996">
        <w:tc>
          <w:tcPr>
            <w:tcW w:w="2440"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Регистарски број личне карте странке, односно другог документа за странце</w:t>
            </w:r>
          </w:p>
        </w:tc>
        <w:tc>
          <w:tcPr>
            <w:tcW w:w="2560"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r>
    </w:tbl>
    <w:p w:rsidR="00D92839" w:rsidRPr="005263A4" w:rsidRDefault="00D92839" w:rsidP="00D92839">
      <w:pPr>
        <w:rPr>
          <w:b/>
          <w:sz w:val="16"/>
          <w:szCs w:val="16"/>
        </w:rPr>
      </w:pPr>
    </w:p>
    <w:p w:rsidR="00D92839" w:rsidRPr="005263A4" w:rsidRDefault="00D92839" w:rsidP="00D92839">
      <w:pPr>
        <w:rPr>
          <w:b/>
          <w:sz w:val="16"/>
          <w:szCs w:val="16"/>
        </w:rPr>
      </w:pPr>
    </w:p>
    <w:p w:rsidR="00D92839" w:rsidRPr="005263A4" w:rsidRDefault="00D92839" w:rsidP="00D92839">
      <w:pPr>
        <w:rPr>
          <w:b/>
        </w:rPr>
      </w:pPr>
      <w:r w:rsidRPr="005263A4">
        <w:rPr>
          <w:b/>
        </w:rPr>
        <w:t>ПОДАЦИ О ВОЗИЛУ</w:t>
      </w:r>
    </w:p>
    <w:p w:rsidR="00D92839" w:rsidRPr="005263A4" w:rsidRDefault="00D92839" w:rsidP="00D92839">
      <w:pPr>
        <w:rPr>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7"/>
        <w:gridCol w:w="1874"/>
        <w:gridCol w:w="54"/>
        <w:gridCol w:w="763"/>
        <w:gridCol w:w="265"/>
        <w:gridCol w:w="492"/>
        <w:gridCol w:w="818"/>
      </w:tblGrid>
      <w:tr w:rsidR="00D92839" w:rsidRPr="005263A4" w:rsidTr="00D67996">
        <w:trPr>
          <w:trHeight w:hRule="exact" w:val="397"/>
        </w:trPr>
        <w:tc>
          <w:tcPr>
            <w:tcW w:w="511" w:type="pct"/>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rPr>
                <w:sz w:val="36"/>
                <w:szCs w:val="16"/>
              </w:rPr>
            </w:pPr>
            <w:r w:rsidRPr="005263A4">
              <w:rPr>
                <w:sz w:val="16"/>
                <w:szCs w:val="16"/>
              </w:rPr>
              <w:t xml:space="preserve">A </w:t>
            </w:r>
          </w:p>
        </w:tc>
        <w:tc>
          <w:tcPr>
            <w:tcW w:w="1971" w:type="pct"/>
            <w:tcBorders>
              <w:top w:val="single" w:sz="4"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Регистарска ознака</w:t>
            </w:r>
          </w:p>
        </w:tc>
        <w:tc>
          <w:tcPr>
            <w:tcW w:w="2518" w:type="pct"/>
            <w:gridSpan w:val="5"/>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E</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 xml:space="preserve">Идентификациона (VIN) ознака </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J</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Врста и ознака врсте</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454"/>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J.1</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Облик каросерије</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szCs w:val="16"/>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К</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b/>
                <w:sz w:val="16"/>
                <w:szCs w:val="16"/>
                <w:vertAlign w:val="superscript"/>
              </w:rPr>
            </w:pPr>
            <w:r w:rsidRPr="005263A4">
              <w:rPr>
                <w:sz w:val="16"/>
                <w:szCs w:val="16"/>
              </w:rPr>
              <w:t>Број хомологације</w:t>
            </w:r>
            <w:r w:rsidRPr="005263A4">
              <w:rPr>
                <w:sz w:val="16"/>
                <w:szCs w:val="16"/>
                <w:vertAlign w:val="superscript"/>
              </w:rPr>
              <w:t xml:space="preserve"> </w:t>
            </w:r>
            <w:r w:rsidRPr="005263A4">
              <w:rPr>
                <w:b/>
                <w:sz w:val="16"/>
                <w:szCs w:val="16"/>
                <w:vertAlign w:val="superscript"/>
              </w:rPr>
              <w:t>1</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D.1</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Марка</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D.2</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vertAlign w:val="superscript"/>
              </w:rPr>
            </w:pPr>
            <w:r w:rsidRPr="005263A4">
              <w:rPr>
                <w:sz w:val="16"/>
                <w:szCs w:val="16"/>
              </w:rPr>
              <w:t xml:space="preserve">Тип/варијанта/верзија </w:t>
            </w:r>
            <w:r w:rsidRPr="005263A4">
              <w:rPr>
                <w:b/>
                <w:sz w:val="16"/>
                <w:szCs w:val="16"/>
                <w:vertAlign w:val="superscript"/>
              </w:rPr>
              <w:t>1</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D.3</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 xml:space="preserve">Комерцијална ознака </w:t>
            </w:r>
          </w:p>
          <w:p w:rsidR="00D92839" w:rsidRPr="005263A4" w:rsidRDefault="00D92839" w:rsidP="00D67996">
            <w:r w:rsidRPr="005263A4">
              <w:rPr>
                <w:sz w:val="16"/>
                <w:szCs w:val="16"/>
              </w:rPr>
              <w:t>(модел)</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B</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Датум прве регистрације</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F.1</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 xml:space="preserve">Највећа дозвољена маса (kg) </w:t>
            </w:r>
            <w:r w:rsidRPr="005263A4">
              <w:rPr>
                <w:b/>
                <w:sz w:val="16"/>
                <w:szCs w:val="16"/>
                <w:vertAlign w:val="superscript"/>
              </w:rPr>
              <w:t>2</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G</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Маса (kg)</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G.1</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Носивост (kg)</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L</w:t>
            </w:r>
          </w:p>
        </w:tc>
        <w:tc>
          <w:tcPr>
            <w:tcW w:w="1971" w:type="pct"/>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Број осовина</w:t>
            </w:r>
          </w:p>
        </w:tc>
        <w:tc>
          <w:tcPr>
            <w:tcW w:w="2518" w:type="pct"/>
            <w:gridSpan w:val="5"/>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widowControl w:val="0"/>
              <w:rPr>
                <w:sz w:val="28"/>
              </w:rPr>
            </w:pPr>
          </w:p>
        </w:tc>
      </w:tr>
      <w:tr w:rsidR="00D92839" w:rsidRPr="005263A4" w:rsidTr="00D67996">
        <w:trPr>
          <w:trHeight w:val="283"/>
        </w:trPr>
        <w:tc>
          <w:tcPr>
            <w:tcW w:w="511" w:type="pct"/>
            <w:vMerge w:val="restar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N</w:t>
            </w:r>
          </w:p>
        </w:tc>
        <w:tc>
          <w:tcPr>
            <w:tcW w:w="1971" w:type="pct"/>
            <w:vMerge w:val="restart"/>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 xml:space="preserve">Дозвољена осовинска оптерећења </w:t>
            </w:r>
            <w:r w:rsidRPr="005263A4">
              <w:rPr>
                <w:b/>
                <w:sz w:val="16"/>
                <w:szCs w:val="16"/>
                <w:vertAlign w:val="superscript"/>
              </w:rPr>
              <w:t>3</w:t>
            </w:r>
          </w:p>
        </w:tc>
        <w:tc>
          <w:tcPr>
            <w:tcW w:w="1139" w:type="pct"/>
            <w:gridSpan w:val="3"/>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N.1</w:t>
            </w:r>
          </w:p>
        </w:tc>
        <w:tc>
          <w:tcPr>
            <w:tcW w:w="1379" w:type="pct"/>
            <w:gridSpan w:val="2"/>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283"/>
        </w:trPr>
        <w:tc>
          <w:tcPr>
            <w:tcW w:w="511" w:type="pct"/>
            <w:vMerge/>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971" w:type="pct"/>
            <w:vMerge/>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139" w:type="pct"/>
            <w:gridSpan w:val="3"/>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N.2</w:t>
            </w:r>
          </w:p>
        </w:tc>
        <w:tc>
          <w:tcPr>
            <w:tcW w:w="1379" w:type="pct"/>
            <w:gridSpan w:val="2"/>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283"/>
        </w:trPr>
        <w:tc>
          <w:tcPr>
            <w:tcW w:w="511" w:type="pct"/>
            <w:vMerge/>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971" w:type="pct"/>
            <w:vMerge/>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139" w:type="pct"/>
            <w:gridSpan w:val="3"/>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N.3</w:t>
            </w:r>
          </w:p>
        </w:tc>
        <w:tc>
          <w:tcPr>
            <w:tcW w:w="1379" w:type="pct"/>
            <w:gridSpan w:val="2"/>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283"/>
        </w:trPr>
        <w:tc>
          <w:tcPr>
            <w:tcW w:w="511" w:type="pct"/>
            <w:vMerge/>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971" w:type="pct"/>
            <w:vMerge/>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139" w:type="pct"/>
            <w:gridSpan w:val="3"/>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N.4</w:t>
            </w:r>
          </w:p>
        </w:tc>
        <w:tc>
          <w:tcPr>
            <w:tcW w:w="1379" w:type="pct"/>
            <w:gridSpan w:val="2"/>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283"/>
        </w:trPr>
        <w:tc>
          <w:tcPr>
            <w:tcW w:w="511" w:type="pct"/>
            <w:vMerge/>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971" w:type="pct"/>
            <w:vMerge/>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139" w:type="pct"/>
            <w:gridSpan w:val="3"/>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N.5</w:t>
            </w:r>
          </w:p>
        </w:tc>
        <w:tc>
          <w:tcPr>
            <w:tcW w:w="1379" w:type="pct"/>
            <w:gridSpan w:val="2"/>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P.5</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Ознака мотора</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P.1</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Радна запремина мотора (cm</w:t>
            </w:r>
            <w:r w:rsidRPr="005263A4">
              <w:rPr>
                <w:sz w:val="16"/>
                <w:szCs w:val="16"/>
                <w:vertAlign w:val="superscript"/>
              </w:rPr>
              <w:t>3</w:t>
            </w:r>
            <w:r w:rsidRPr="005263A4">
              <w:rPr>
                <w:sz w:val="16"/>
                <w:szCs w:val="16"/>
              </w:rPr>
              <w:t>)</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P.2</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Снага мотора (kW)</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P.3</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 xml:space="preserve">Погонско гориво </w:t>
            </w:r>
            <w:r w:rsidRPr="005263A4">
              <w:rPr>
                <w:b/>
                <w:sz w:val="16"/>
                <w:szCs w:val="16"/>
                <w:vertAlign w:val="superscript"/>
              </w:rPr>
              <w:t>4</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Q</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r w:rsidRPr="005263A4">
              <w:rPr>
                <w:sz w:val="16"/>
                <w:szCs w:val="16"/>
              </w:rPr>
              <w:t xml:space="preserve">Однос снага/маса (kW/kg) </w:t>
            </w:r>
            <w:r w:rsidRPr="005263A4">
              <w:rPr>
                <w:b/>
                <w:sz w:val="16"/>
                <w:szCs w:val="16"/>
                <w:vertAlign w:val="superscript"/>
              </w:rPr>
              <w:t>5</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R</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24"/>
                <w:szCs w:val="24"/>
              </w:rPr>
            </w:pPr>
            <w:r w:rsidRPr="005263A4">
              <w:rPr>
                <w:sz w:val="16"/>
                <w:szCs w:val="16"/>
              </w:rPr>
              <w:t>Боја возила</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24"/>
                <w:szCs w:val="24"/>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S.1</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Број места за седење</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S.2</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Број места за стајање</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hRule="exact" w:val="397"/>
        </w:trPr>
        <w:tc>
          <w:tcPr>
            <w:tcW w:w="511" w:type="pct"/>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B.1</w:t>
            </w: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Година производње возила</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val="249"/>
        </w:trPr>
        <w:tc>
          <w:tcPr>
            <w:tcW w:w="511" w:type="pct"/>
            <w:vMerge w:val="restart"/>
            <w:tcBorders>
              <w:top w:val="single" w:sz="6" w:space="0" w:color="auto"/>
              <w:left w:val="single" w:sz="4" w:space="0" w:color="auto"/>
              <w:right w:val="single" w:sz="6" w:space="0" w:color="auto"/>
            </w:tcBorders>
            <w:textDirection w:val="btLr"/>
            <w:vAlign w:val="center"/>
          </w:tcPr>
          <w:p w:rsidR="00D92839" w:rsidRPr="005263A4" w:rsidRDefault="00D92839" w:rsidP="00D67996">
            <w:pPr>
              <w:rPr>
                <w:sz w:val="16"/>
                <w:szCs w:val="16"/>
              </w:rPr>
            </w:pPr>
            <w:r w:rsidRPr="005263A4">
              <w:rPr>
                <w:sz w:val="16"/>
                <w:szCs w:val="16"/>
              </w:rPr>
              <w:t xml:space="preserve">Ознаке пнеуматика </w:t>
            </w:r>
            <w:r w:rsidRPr="005263A4">
              <w:rPr>
                <w:b/>
                <w:sz w:val="16"/>
                <w:szCs w:val="16"/>
                <w:vertAlign w:val="superscript"/>
              </w:rPr>
              <w:t>6</w:t>
            </w:r>
            <w:r w:rsidRPr="005263A4">
              <w:rPr>
                <w:sz w:val="16"/>
                <w:szCs w:val="16"/>
              </w:rPr>
              <w:t xml:space="preserve"> </w:t>
            </w:r>
          </w:p>
          <w:p w:rsidR="00D92839" w:rsidRPr="005263A4" w:rsidRDefault="00D92839" w:rsidP="00D67996">
            <w:pPr>
              <w:rPr>
                <w:sz w:val="16"/>
                <w:szCs w:val="16"/>
              </w:rPr>
            </w:pP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Лево</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Десно</w:t>
            </w:r>
          </w:p>
        </w:tc>
      </w:tr>
      <w:tr w:rsidR="00D92839" w:rsidRPr="005263A4" w:rsidTr="00D67996">
        <w:trPr>
          <w:trHeight w:hRule="exact" w:val="397"/>
        </w:trPr>
        <w:tc>
          <w:tcPr>
            <w:tcW w:w="511" w:type="pct"/>
            <w:vMerge/>
            <w:tcBorders>
              <w:left w:val="single" w:sz="4" w:space="0" w:color="auto"/>
              <w:right w:val="single" w:sz="6" w:space="0" w:color="auto"/>
            </w:tcBorders>
            <w:vAlign w:val="center"/>
          </w:tcPr>
          <w:p w:rsidR="00D92839" w:rsidRPr="005263A4" w:rsidRDefault="00D92839" w:rsidP="00D67996">
            <w:pPr>
              <w:rPr>
                <w:sz w:val="16"/>
                <w:szCs w:val="16"/>
              </w:rPr>
            </w:pP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1.</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1.</w:t>
            </w:r>
          </w:p>
        </w:tc>
      </w:tr>
      <w:tr w:rsidR="00D92839" w:rsidRPr="005263A4" w:rsidTr="00D67996">
        <w:trPr>
          <w:trHeight w:hRule="exact" w:val="397"/>
        </w:trPr>
        <w:tc>
          <w:tcPr>
            <w:tcW w:w="511" w:type="pct"/>
            <w:vMerge/>
            <w:tcBorders>
              <w:left w:val="single" w:sz="4" w:space="0" w:color="auto"/>
              <w:right w:val="single" w:sz="6" w:space="0" w:color="auto"/>
            </w:tcBorders>
            <w:vAlign w:val="center"/>
          </w:tcPr>
          <w:p w:rsidR="00D92839" w:rsidRPr="005263A4" w:rsidRDefault="00D92839" w:rsidP="00D67996">
            <w:pPr>
              <w:rPr>
                <w:sz w:val="16"/>
                <w:szCs w:val="16"/>
              </w:rPr>
            </w:pP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2.</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2.</w:t>
            </w:r>
          </w:p>
        </w:tc>
      </w:tr>
      <w:tr w:rsidR="00D92839" w:rsidRPr="005263A4" w:rsidTr="00D67996">
        <w:trPr>
          <w:trHeight w:hRule="exact" w:val="397"/>
        </w:trPr>
        <w:tc>
          <w:tcPr>
            <w:tcW w:w="511" w:type="pct"/>
            <w:vMerge/>
            <w:tcBorders>
              <w:left w:val="single" w:sz="4" w:space="0" w:color="auto"/>
              <w:right w:val="single" w:sz="6" w:space="0" w:color="auto"/>
            </w:tcBorders>
            <w:vAlign w:val="center"/>
          </w:tcPr>
          <w:p w:rsidR="00D92839" w:rsidRPr="005263A4" w:rsidRDefault="00D92839" w:rsidP="00D67996">
            <w:pPr>
              <w:rPr>
                <w:sz w:val="16"/>
                <w:szCs w:val="16"/>
              </w:rPr>
            </w:pP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3.</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3.</w:t>
            </w:r>
          </w:p>
        </w:tc>
      </w:tr>
      <w:tr w:rsidR="00D92839" w:rsidRPr="005263A4" w:rsidTr="00D67996">
        <w:trPr>
          <w:trHeight w:hRule="exact" w:val="397"/>
        </w:trPr>
        <w:tc>
          <w:tcPr>
            <w:tcW w:w="511" w:type="pct"/>
            <w:vMerge/>
            <w:tcBorders>
              <w:left w:val="single" w:sz="4" w:space="0" w:color="auto"/>
              <w:right w:val="single" w:sz="6" w:space="0" w:color="auto"/>
            </w:tcBorders>
            <w:vAlign w:val="center"/>
          </w:tcPr>
          <w:p w:rsidR="00D92839" w:rsidRPr="005263A4" w:rsidRDefault="00D92839" w:rsidP="00D67996">
            <w:pPr>
              <w:rPr>
                <w:sz w:val="16"/>
                <w:szCs w:val="16"/>
              </w:rPr>
            </w:pP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4.</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4.</w:t>
            </w:r>
          </w:p>
        </w:tc>
      </w:tr>
      <w:tr w:rsidR="00D92839" w:rsidRPr="005263A4" w:rsidTr="00D67996">
        <w:trPr>
          <w:trHeight w:hRule="exact" w:val="397"/>
        </w:trPr>
        <w:tc>
          <w:tcPr>
            <w:tcW w:w="511" w:type="pct"/>
            <w:vMerge/>
            <w:tcBorders>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p>
        </w:tc>
        <w:tc>
          <w:tcPr>
            <w:tcW w:w="1971" w:type="pct"/>
            <w:tcBorders>
              <w:top w:val="single" w:sz="6" w:space="0" w:color="auto"/>
              <w:left w:val="single" w:sz="6"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5.</w:t>
            </w:r>
          </w:p>
        </w:tc>
        <w:tc>
          <w:tcPr>
            <w:tcW w:w="2518" w:type="pct"/>
            <w:gridSpan w:val="5"/>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5.</w:t>
            </w:r>
          </w:p>
        </w:tc>
      </w:tr>
      <w:tr w:rsidR="00D92839" w:rsidRPr="005263A4" w:rsidTr="00D67996">
        <w:trPr>
          <w:trHeight w:hRule="exact" w:val="397"/>
        </w:trPr>
        <w:tc>
          <w:tcPr>
            <w:tcW w:w="511" w:type="pct"/>
            <w:vMerge w:val="restar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DV</w:t>
            </w:r>
          </w:p>
        </w:tc>
        <w:tc>
          <w:tcPr>
            <w:tcW w:w="1971" w:type="pct"/>
            <w:vMerge w:val="restart"/>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 xml:space="preserve">Димензије (m) </w:t>
            </w:r>
            <w:r w:rsidRPr="005263A4">
              <w:rPr>
                <w:b/>
                <w:sz w:val="16"/>
                <w:szCs w:val="16"/>
                <w:vertAlign w:val="superscript"/>
              </w:rPr>
              <w:t>7</w:t>
            </w:r>
          </w:p>
        </w:tc>
        <w:tc>
          <w:tcPr>
            <w:tcW w:w="860" w:type="pct"/>
            <w:gridSpan w:val="2"/>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D</w:t>
            </w:r>
          </w:p>
        </w:tc>
        <w:tc>
          <w:tcPr>
            <w:tcW w:w="1658" w:type="pct"/>
            <w:gridSpan w:val="3"/>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hRule="exact" w:val="397"/>
        </w:trPr>
        <w:tc>
          <w:tcPr>
            <w:tcW w:w="511" w:type="pct"/>
            <w:vMerge/>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971" w:type="pct"/>
            <w:vMerge/>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860" w:type="pct"/>
            <w:gridSpan w:val="2"/>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Š</w:t>
            </w:r>
          </w:p>
        </w:tc>
        <w:tc>
          <w:tcPr>
            <w:tcW w:w="1658" w:type="pct"/>
            <w:gridSpan w:val="3"/>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hRule="exact" w:val="397"/>
        </w:trPr>
        <w:tc>
          <w:tcPr>
            <w:tcW w:w="511" w:type="pct"/>
            <w:vMerge/>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1971" w:type="pct"/>
            <w:vMerge/>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860" w:type="pct"/>
            <w:gridSpan w:val="2"/>
            <w:tcBorders>
              <w:top w:val="single" w:sz="6" w:space="0" w:color="auto"/>
              <w:left w:val="single" w:sz="6"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V</w:t>
            </w:r>
          </w:p>
        </w:tc>
        <w:tc>
          <w:tcPr>
            <w:tcW w:w="1658" w:type="pct"/>
            <w:gridSpan w:val="3"/>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hRule="exact" w:val="397"/>
        </w:trPr>
        <w:tc>
          <w:tcPr>
            <w:tcW w:w="3342" w:type="pct"/>
            <w:gridSpan w:val="4"/>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Постојање уређаја за спајање вучног и прикључног возила</w:t>
            </w:r>
          </w:p>
        </w:tc>
        <w:tc>
          <w:tcPr>
            <w:tcW w:w="797" w:type="pct"/>
            <w:gridSpan w:val="2"/>
            <w:tcBorders>
              <w:top w:val="single" w:sz="6" w:space="0" w:color="auto"/>
              <w:left w:val="single" w:sz="4" w:space="0" w:color="auto"/>
              <w:bottom w:val="single" w:sz="6" w:space="0" w:color="auto"/>
              <w:right w:val="single" w:sz="6" w:space="0" w:color="auto"/>
            </w:tcBorders>
            <w:vAlign w:val="center"/>
          </w:tcPr>
          <w:p w:rsidR="00D92839" w:rsidRPr="005263A4" w:rsidRDefault="00D92839" w:rsidP="00D67996">
            <w:pPr>
              <w:rPr>
                <w:sz w:val="16"/>
                <w:szCs w:val="16"/>
              </w:rPr>
            </w:pPr>
            <w:r w:rsidRPr="005263A4">
              <w:rPr>
                <w:sz w:val="16"/>
                <w:szCs w:val="16"/>
              </w:rPr>
              <w:t>ДА</w:t>
            </w:r>
          </w:p>
        </w:tc>
        <w:tc>
          <w:tcPr>
            <w:tcW w:w="861" w:type="pct"/>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НЕ</w:t>
            </w:r>
          </w:p>
        </w:tc>
      </w:tr>
      <w:tr w:rsidR="00D92839" w:rsidRPr="005263A4" w:rsidTr="00D67996">
        <w:trPr>
          <w:trHeight w:hRule="exact" w:val="397"/>
        </w:trPr>
        <w:tc>
          <w:tcPr>
            <w:tcW w:w="3342" w:type="pct"/>
            <w:gridSpan w:val="4"/>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 xml:space="preserve">Пређени пут (km) </w:t>
            </w:r>
          </w:p>
        </w:tc>
        <w:tc>
          <w:tcPr>
            <w:tcW w:w="1658" w:type="pct"/>
            <w:gridSpan w:val="3"/>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3342" w:type="pct"/>
            <w:gridSpan w:val="4"/>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r w:rsidRPr="005263A4">
              <w:rPr>
                <w:sz w:val="16"/>
                <w:szCs w:val="16"/>
              </w:rPr>
              <w:t>Број радних сати</w:t>
            </w:r>
          </w:p>
        </w:tc>
        <w:tc>
          <w:tcPr>
            <w:tcW w:w="1658" w:type="pct"/>
            <w:gridSpan w:val="3"/>
            <w:tcBorders>
              <w:top w:val="single" w:sz="6" w:space="0" w:color="auto"/>
              <w:left w:val="single" w:sz="4" w:space="0" w:color="auto"/>
              <w:bottom w:val="single" w:sz="6"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511" w:type="pct"/>
            <w:tcBorders>
              <w:top w:val="single" w:sz="6"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UZ</w:t>
            </w:r>
          </w:p>
        </w:tc>
        <w:tc>
          <w:tcPr>
            <w:tcW w:w="2831" w:type="pct"/>
            <w:gridSpan w:val="3"/>
            <w:tcBorders>
              <w:top w:val="single" w:sz="6" w:space="0" w:color="auto"/>
              <w:left w:val="single" w:sz="6"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Врста преносног механизма уређаја за</w:t>
            </w:r>
            <w:r w:rsidRPr="005263A4">
              <w:rPr>
                <w:sz w:val="24"/>
                <w:szCs w:val="24"/>
              </w:rPr>
              <w:t xml:space="preserve"> </w:t>
            </w:r>
            <w:r w:rsidRPr="005263A4">
              <w:rPr>
                <w:sz w:val="16"/>
                <w:szCs w:val="16"/>
              </w:rPr>
              <w:t xml:space="preserve">заустављање </w:t>
            </w:r>
            <w:r w:rsidRPr="005263A4">
              <w:rPr>
                <w:b/>
                <w:sz w:val="16"/>
                <w:szCs w:val="16"/>
                <w:vertAlign w:val="superscript"/>
              </w:rPr>
              <w:t>8</w:t>
            </w:r>
          </w:p>
        </w:tc>
        <w:tc>
          <w:tcPr>
            <w:tcW w:w="1658" w:type="pct"/>
            <w:gridSpan w:val="3"/>
            <w:tcBorders>
              <w:top w:val="single" w:sz="6" w:space="0" w:color="auto"/>
              <w:left w:val="single" w:sz="4" w:space="0" w:color="auto"/>
              <w:bottom w:val="single" w:sz="4" w:space="0" w:color="auto"/>
              <w:right w:val="single" w:sz="4" w:space="0" w:color="auto"/>
            </w:tcBorders>
            <w:vAlign w:val="center"/>
          </w:tcPr>
          <w:p w:rsidR="00D92839" w:rsidRPr="005263A4" w:rsidRDefault="00D92839" w:rsidP="00D67996"/>
        </w:tc>
      </w:tr>
      <w:tr w:rsidR="00D92839" w:rsidRPr="005263A4" w:rsidTr="00D67996">
        <w:trPr>
          <w:trHeight w:hRule="exact" w:val="397"/>
        </w:trPr>
        <w:tc>
          <w:tcPr>
            <w:tcW w:w="2539" w:type="pct"/>
            <w:gridSpan w:val="3"/>
            <w:vMerge w:val="restart"/>
            <w:tcBorders>
              <w:top w:val="single" w:sz="4" w:space="0" w:color="auto"/>
              <w:left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Последње уверење о испитивању возила (број / датум издавања)</w:t>
            </w: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r>
      <w:tr w:rsidR="00D92839" w:rsidRPr="005263A4" w:rsidTr="00D67996">
        <w:trPr>
          <w:trHeight w:hRule="exact" w:val="397"/>
        </w:trPr>
        <w:tc>
          <w:tcPr>
            <w:tcW w:w="2539" w:type="pct"/>
            <w:gridSpan w:val="3"/>
            <w:vMerge/>
            <w:tcBorders>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c>
          <w:tcPr>
            <w:tcW w:w="2461" w:type="pct"/>
            <w:gridSpan w:val="4"/>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rPr>
                <w:sz w:val="16"/>
                <w:szCs w:val="16"/>
              </w:rPr>
            </w:pPr>
          </w:p>
        </w:tc>
      </w:tr>
    </w:tbl>
    <w:p w:rsidR="00D92839" w:rsidRPr="005263A4" w:rsidRDefault="00D92839" w:rsidP="00D92839">
      <w:pPr>
        <w:rPr>
          <w:b/>
          <w:sz w:val="16"/>
          <w:szCs w:val="16"/>
        </w:rPr>
      </w:pPr>
    </w:p>
    <w:p w:rsidR="00D92839" w:rsidRPr="005263A4" w:rsidRDefault="00D92839" w:rsidP="00D92839">
      <w:pPr>
        <w:rPr>
          <w:b/>
          <w:sz w:val="16"/>
          <w:szCs w:val="16"/>
        </w:rPr>
      </w:pPr>
    </w:p>
    <w:p w:rsidR="00D92839" w:rsidRPr="005263A4" w:rsidRDefault="00D92839" w:rsidP="00D92839">
      <w:pPr>
        <w:rPr>
          <w:b/>
        </w:rPr>
      </w:pPr>
      <w:r w:rsidRPr="005263A4">
        <w:rPr>
          <w:b/>
        </w:rPr>
        <w:t>ОЦЕНА ТЕХНИЧКЕ ИСПРАВНОСТИ ВОЗИЛА</w:t>
      </w: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12"/>
      </w:tblGrid>
      <w:tr w:rsidR="00D92839" w:rsidRPr="005263A4" w:rsidTr="00D67996">
        <w:trPr>
          <w:trHeight w:hRule="exact" w:val="397"/>
        </w:trPr>
        <w:tc>
          <w:tcPr>
            <w:tcW w:w="2589"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ДА</w:t>
            </w:r>
          </w:p>
        </w:tc>
        <w:tc>
          <w:tcPr>
            <w:tcW w:w="2411"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НЕ</w:t>
            </w:r>
          </w:p>
        </w:tc>
      </w:tr>
    </w:tbl>
    <w:p w:rsidR="00D92839" w:rsidRPr="005263A4" w:rsidRDefault="00D92839" w:rsidP="00D92839">
      <w:pPr>
        <w:rPr>
          <w:b/>
          <w:sz w:val="16"/>
          <w:szCs w:val="16"/>
        </w:rPr>
      </w:pPr>
    </w:p>
    <w:p w:rsidR="00D92839" w:rsidRPr="005263A4" w:rsidRDefault="00D92839" w:rsidP="00D92839">
      <w:pPr>
        <w:rPr>
          <w:b/>
          <w:sz w:val="16"/>
          <w:szCs w:val="16"/>
        </w:rPr>
      </w:pPr>
    </w:p>
    <w:p w:rsidR="00D92839" w:rsidRPr="005263A4" w:rsidRDefault="00D92839" w:rsidP="00D92839">
      <w:pPr>
        <w:rPr>
          <w:b/>
        </w:rPr>
      </w:pPr>
      <w:r w:rsidRPr="005263A4">
        <w:rPr>
          <w:b/>
        </w:rPr>
        <w:t>СТЕПЕН НЕИСПРАВНОСТИ ВОЗИЛА</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tblGrid>
      <w:tr w:rsidR="00D92839" w:rsidRPr="005263A4" w:rsidTr="00D6799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trike/>
                <w:sz w:val="16"/>
                <w:szCs w:val="16"/>
              </w:rPr>
            </w:pPr>
          </w:p>
          <w:p w:rsidR="00D92839" w:rsidRPr="005263A4" w:rsidRDefault="00D92839" w:rsidP="00D67996">
            <w:pPr>
              <w:rPr>
                <w:strike/>
                <w:sz w:val="16"/>
                <w:szCs w:val="16"/>
              </w:rPr>
            </w:pPr>
          </w:p>
        </w:tc>
      </w:tr>
    </w:tbl>
    <w:p w:rsidR="00D92839" w:rsidRPr="005263A4" w:rsidRDefault="00D92839" w:rsidP="00D92839">
      <w:pPr>
        <w:jc w:val="both"/>
        <w:rPr>
          <w:i/>
          <w:sz w:val="14"/>
          <w:szCs w:val="14"/>
        </w:rPr>
      </w:pPr>
    </w:p>
    <w:p w:rsidR="00D92839" w:rsidRPr="005263A4" w:rsidRDefault="00D92839" w:rsidP="00D92839">
      <w:pPr>
        <w:jc w:val="both"/>
        <w:rPr>
          <w:i/>
          <w:sz w:val="14"/>
          <w:szCs w:val="14"/>
        </w:rPr>
      </w:pPr>
      <w:r w:rsidRPr="005263A4">
        <w:rPr>
          <w:i/>
          <w:sz w:val="14"/>
          <w:szCs w:val="14"/>
        </w:rPr>
        <w:lastRenderedPageBreak/>
        <w:t>Уписује се:</w:t>
      </w:r>
    </w:p>
    <w:p w:rsidR="00D92839" w:rsidRPr="005263A4" w:rsidRDefault="00D92839" w:rsidP="00D92839">
      <w:pPr>
        <w:ind w:left="210" w:hanging="210"/>
        <w:rPr>
          <w:i/>
          <w:sz w:val="14"/>
          <w:szCs w:val="14"/>
        </w:rPr>
      </w:pPr>
      <w:r w:rsidRPr="005263A4">
        <w:rPr>
          <w:b/>
          <w:i/>
          <w:sz w:val="14"/>
          <w:szCs w:val="14"/>
        </w:rPr>
        <w:t xml:space="preserve">1 </w:t>
      </w:r>
      <w:r w:rsidRPr="005263A4">
        <w:rPr>
          <w:i/>
          <w:sz w:val="14"/>
          <w:szCs w:val="14"/>
        </w:rPr>
        <w:t>- за нова возила</w:t>
      </w:r>
    </w:p>
    <w:p w:rsidR="00D92839" w:rsidRPr="005263A4" w:rsidRDefault="00D92839" w:rsidP="00D92839">
      <w:pPr>
        <w:ind w:left="210" w:hanging="210"/>
        <w:rPr>
          <w:i/>
          <w:sz w:val="14"/>
          <w:szCs w:val="14"/>
        </w:rPr>
      </w:pPr>
      <w:r w:rsidRPr="005263A4">
        <w:rPr>
          <w:b/>
          <w:i/>
          <w:sz w:val="14"/>
          <w:szCs w:val="14"/>
        </w:rPr>
        <w:t xml:space="preserve">2 </w:t>
      </w:r>
      <w:r w:rsidRPr="005263A4">
        <w:rPr>
          <w:i/>
          <w:sz w:val="14"/>
          <w:szCs w:val="14"/>
        </w:rPr>
        <w:t>-</w:t>
      </w:r>
      <w:r w:rsidRPr="005263A4">
        <w:rPr>
          <w:i/>
          <w:sz w:val="14"/>
          <w:szCs w:val="14"/>
          <w:vertAlign w:val="superscript"/>
        </w:rPr>
        <w:t xml:space="preserve"> </w:t>
      </w:r>
      <w:r w:rsidRPr="005263A4">
        <w:rPr>
          <w:i/>
          <w:sz w:val="14"/>
          <w:szCs w:val="14"/>
        </w:rPr>
        <w:t>за сва возила, осим за мопеде, лаке трицикле, лаке четвороцикле, мотоцикле, као и тракторе и радне машине код којих овај податак не постоји у произвођачкој таблици и документацији произвођача</w:t>
      </w:r>
    </w:p>
    <w:p w:rsidR="00D92839" w:rsidRPr="005263A4" w:rsidRDefault="00D92839" w:rsidP="00D92839">
      <w:pPr>
        <w:ind w:left="210" w:hanging="210"/>
        <w:rPr>
          <w:i/>
          <w:sz w:val="14"/>
          <w:szCs w:val="14"/>
        </w:rPr>
      </w:pPr>
      <w:r w:rsidRPr="005263A4">
        <w:rPr>
          <w:b/>
          <w:i/>
          <w:sz w:val="14"/>
          <w:szCs w:val="14"/>
        </w:rPr>
        <w:t>3 -</w:t>
      </w:r>
      <w:r w:rsidRPr="005263A4">
        <w:rPr>
          <w:i/>
          <w:sz w:val="14"/>
          <w:szCs w:val="14"/>
        </w:rPr>
        <w:t xml:space="preserve"> за возила чије је осовинско оптерећење од сопствене масе веће од дозвољеног осовинског оптерећења</w:t>
      </w:r>
    </w:p>
    <w:p w:rsidR="00D92839" w:rsidRPr="005263A4" w:rsidRDefault="00D92839" w:rsidP="00D92839">
      <w:pPr>
        <w:ind w:left="210" w:hanging="210"/>
        <w:rPr>
          <w:i/>
          <w:sz w:val="14"/>
          <w:szCs w:val="14"/>
        </w:rPr>
      </w:pPr>
      <w:r w:rsidRPr="005263A4">
        <w:rPr>
          <w:b/>
          <w:i/>
          <w:sz w:val="14"/>
          <w:szCs w:val="14"/>
        </w:rPr>
        <w:t xml:space="preserve">4 </w:t>
      </w:r>
      <w:r w:rsidRPr="005263A4">
        <w:rPr>
          <w:i/>
          <w:sz w:val="14"/>
          <w:szCs w:val="14"/>
        </w:rPr>
        <w:t>-</w:t>
      </w:r>
      <w:r w:rsidRPr="005263A4">
        <w:rPr>
          <w:i/>
          <w:sz w:val="14"/>
          <w:szCs w:val="14"/>
          <w:vertAlign w:val="superscript"/>
        </w:rPr>
        <w:t xml:space="preserve"> </w:t>
      </w:r>
      <w:r w:rsidRPr="005263A4">
        <w:rPr>
          <w:i/>
          <w:sz w:val="14"/>
          <w:szCs w:val="14"/>
        </w:rPr>
        <w:t>за моторна возила: бензин, дизел, етанол, ТНГ, КПГ, електро, биодизел, водоник, мешавина (/)</w:t>
      </w:r>
    </w:p>
    <w:p w:rsidR="00D92839" w:rsidRPr="005263A4" w:rsidRDefault="00D92839" w:rsidP="00D92839">
      <w:pPr>
        <w:ind w:left="210" w:hanging="210"/>
        <w:rPr>
          <w:i/>
          <w:sz w:val="14"/>
          <w:szCs w:val="14"/>
        </w:rPr>
      </w:pPr>
      <w:r w:rsidRPr="005263A4">
        <w:rPr>
          <w:b/>
          <w:i/>
          <w:sz w:val="14"/>
          <w:szCs w:val="14"/>
        </w:rPr>
        <w:t>5 -</w:t>
      </w:r>
      <w:r w:rsidRPr="005263A4">
        <w:rPr>
          <w:i/>
          <w:sz w:val="14"/>
          <w:szCs w:val="14"/>
        </w:rPr>
        <w:t xml:space="preserve"> за мотоцикле</w:t>
      </w:r>
    </w:p>
    <w:p w:rsidR="00D92839" w:rsidRPr="005263A4" w:rsidRDefault="00D92839" w:rsidP="00D92839">
      <w:pPr>
        <w:ind w:left="210" w:hanging="210"/>
        <w:rPr>
          <w:i/>
          <w:sz w:val="14"/>
          <w:szCs w:val="14"/>
        </w:rPr>
      </w:pPr>
      <w:r w:rsidRPr="005263A4">
        <w:rPr>
          <w:b/>
          <w:i/>
          <w:sz w:val="14"/>
          <w:szCs w:val="14"/>
        </w:rPr>
        <w:t>6 -</w:t>
      </w:r>
      <w:r w:rsidRPr="005263A4">
        <w:rPr>
          <w:i/>
          <w:sz w:val="14"/>
          <w:szCs w:val="14"/>
        </w:rPr>
        <w:t xml:space="preserve"> на једном месту ако су пнеуматици исти на једној осовини, као и када су исти пнеуматици на свим осовинама </w:t>
      </w:r>
    </w:p>
    <w:p w:rsidR="00D92839" w:rsidRPr="005263A4" w:rsidRDefault="00D92839" w:rsidP="00D92839">
      <w:pPr>
        <w:ind w:left="210" w:hanging="210"/>
        <w:rPr>
          <w:i/>
          <w:sz w:val="14"/>
          <w:szCs w:val="14"/>
        </w:rPr>
      </w:pPr>
      <w:r w:rsidRPr="005263A4">
        <w:rPr>
          <w:b/>
          <w:i/>
          <w:sz w:val="14"/>
          <w:szCs w:val="14"/>
        </w:rPr>
        <w:t>7 -</w:t>
      </w:r>
      <w:r w:rsidRPr="005263A4">
        <w:rPr>
          <w:i/>
          <w:sz w:val="14"/>
          <w:szCs w:val="14"/>
        </w:rPr>
        <w:t xml:space="preserve"> за возила чије су димензије веће од највећих дозвољених димензија</w:t>
      </w:r>
    </w:p>
    <w:p w:rsidR="00D92839" w:rsidRPr="005263A4" w:rsidRDefault="00D92839" w:rsidP="00D92839">
      <w:pPr>
        <w:ind w:left="210" w:hanging="210"/>
        <w:rPr>
          <w:i/>
          <w:sz w:val="14"/>
          <w:szCs w:val="14"/>
        </w:rPr>
      </w:pPr>
      <w:r w:rsidRPr="005263A4">
        <w:rPr>
          <w:b/>
          <w:i/>
          <w:sz w:val="14"/>
          <w:szCs w:val="14"/>
        </w:rPr>
        <w:t>8 -</w:t>
      </w:r>
      <w:r w:rsidRPr="005263A4">
        <w:rPr>
          <w:i/>
          <w:sz w:val="14"/>
          <w:szCs w:val="14"/>
        </w:rPr>
        <w:t xml:space="preserve"> за теретна возила и аутобусе, чија највећа дозвољена маса прелази 3.500 kg и прикључна возила (пнеуматски, хидраулични, хидропнеуматски, инерциона команда, без уређаја за заустављање, остале врсте преносних мехаизама)</w:t>
      </w:r>
    </w:p>
    <w:p w:rsidR="00D92839" w:rsidRPr="005263A4" w:rsidRDefault="00D92839" w:rsidP="00D92839">
      <w:pPr>
        <w:jc w:val="both"/>
        <w:rPr>
          <w:i/>
          <w:sz w:val="2"/>
          <w:szCs w:val="14"/>
        </w:rPr>
      </w:pPr>
    </w:p>
    <w:p w:rsidR="00D92839" w:rsidRPr="005263A4" w:rsidRDefault="00D92839" w:rsidP="00D92839">
      <w:pPr>
        <w:jc w:val="both"/>
        <w:rPr>
          <w:sz w:val="8"/>
          <w:szCs w:val="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tblGrid>
      <w:tr w:rsidR="00D92839" w:rsidRPr="005263A4" w:rsidTr="00D67996">
        <w:trPr>
          <w:trHeight w:val="1523"/>
        </w:trPr>
        <w:tc>
          <w:tcPr>
            <w:tcW w:w="5000"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spacing w:line="276" w:lineRule="auto"/>
              <w:rPr>
                <w:sz w:val="16"/>
                <w:szCs w:val="16"/>
              </w:rPr>
            </w:pPr>
            <w:r w:rsidRPr="005263A4">
              <w:rPr>
                <w:sz w:val="16"/>
                <w:szCs w:val="16"/>
              </w:rPr>
              <w:t>Име и презиме контролора и потпис:</w:t>
            </w:r>
          </w:p>
          <w:p w:rsidR="00D92839" w:rsidRPr="005263A4" w:rsidRDefault="00D92839" w:rsidP="00D67996">
            <w:pPr>
              <w:spacing w:line="276" w:lineRule="auto"/>
              <w:rPr>
                <w:sz w:val="16"/>
                <w:szCs w:val="16"/>
              </w:rPr>
            </w:pPr>
            <w:r w:rsidRPr="005263A4">
              <w:rPr>
                <w:sz w:val="16"/>
                <w:szCs w:val="16"/>
              </w:rPr>
              <w:t>_____________________________________________________</w:t>
            </w:r>
          </w:p>
          <w:p w:rsidR="00D92839" w:rsidRPr="005263A4" w:rsidRDefault="00D92839" w:rsidP="00D67996">
            <w:pPr>
              <w:spacing w:line="276" w:lineRule="auto"/>
              <w:rPr>
                <w:sz w:val="16"/>
                <w:szCs w:val="16"/>
              </w:rPr>
            </w:pPr>
          </w:p>
          <w:p w:rsidR="00D92839" w:rsidRPr="005263A4" w:rsidRDefault="00D92839" w:rsidP="00D67996">
            <w:pPr>
              <w:spacing w:line="276" w:lineRule="auto"/>
              <w:rPr>
                <w:sz w:val="16"/>
                <w:szCs w:val="16"/>
              </w:rPr>
            </w:pPr>
            <w:r w:rsidRPr="005263A4">
              <w:rPr>
                <w:sz w:val="16"/>
                <w:szCs w:val="16"/>
              </w:rPr>
              <w:t>____________________________________________________</w:t>
            </w:r>
          </w:p>
        </w:tc>
      </w:tr>
    </w:tbl>
    <w:p w:rsidR="00D92839" w:rsidRPr="005263A4" w:rsidRDefault="00D92839" w:rsidP="00D92839">
      <w:pPr>
        <w:spacing w:line="360" w:lineRule="auto"/>
        <w:ind w:right="567"/>
        <w:sectPr w:rsidR="00D92839" w:rsidRPr="005263A4" w:rsidSect="00F4512D">
          <w:headerReference w:type="default" r:id="rId10"/>
          <w:pgSz w:w="11907" w:h="16840" w:code="9"/>
          <w:pgMar w:top="1134" w:right="907" w:bottom="907" w:left="907" w:header="0" w:footer="0" w:gutter="0"/>
          <w:cols w:num="2" w:space="567" w:equalWidth="0">
            <w:col w:w="4763" w:space="567"/>
            <w:col w:w="4763"/>
          </w:cols>
          <w:docGrid w:linePitch="360"/>
        </w:sectPr>
      </w:pPr>
    </w:p>
    <w:p w:rsidR="00D92839" w:rsidRPr="005263A4" w:rsidRDefault="00D92839" w:rsidP="00D92839">
      <w:pPr>
        <w:rPr>
          <w:b/>
          <w:sz w:val="16"/>
          <w:szCs w:val="16"/>
        </w:rPr>
      </w:pPr>
    </w:p>
    <w:p w:rsidR="00D92839" w:rsidRPr="005263A4" w:rsidRDefault="00D92839" w:rsidP="00D92839">
      <w:pPr>
        <w:rPr>
          <w:b/>
          <w:sz w:val="16"/>
          <w:szCs w:val="16"/>
        </w:rPr>
      </w:pPr>
      <w:r w:rsidRPr="005263A4">
        <w:rPr>
          <w:b/>
          <w:sz w:val="16"/>
          <w:szCs w:val="16"/>
        </w:rPr>
        <w:t>ПОДАЦИ О ИЗВРШЕНИМ МЕРЕЊИМА ПОМОЋУ УРЕЂАЈА И ПРОРАЧУНИМА</w:t>
      </w:r>
    </w:p>
    <w:tbl>
      <w:tblPr>
        <w:tblW w:w="10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53"/>
        <w:gridCol w:w="882"/>
        <w:gridCol w:w="771"/>
        <w:gridCol w:w="177"/>
        <w:gridCol w:w="1477"/>
        <w:gridCol w:w="1654"/>
        <w:gridCol w:w="1889"/>
        <w:gridCol w:w="1654"/>
      </w:tblGrid>
      <w:tr w:rsidR="00D92839" w:rsidRPr="005263A4" w:rsidTr="00D67996">
        <w:tc>
          <w:tcPr>
            <w:tcW w:w="2040" w:type="dxa"/>
            <w:gridSpan w:val="2"/>
            <w:tcBorders>
              <w:top w:val="single" w:sz="4" w:space="0" w:color="FFFFFF"/>
              <w:left w:val="nil"/>
              <w:bottom w:val="single" w:sz="4" w:space="0" w:color="auto"/>
              <w:right w:val="single" w:sz="4" w:space="0" w:color="auto"/>
            </w:tcBorders>
            <w:vAlign w:val="center"/>
          </w:tcPr>
          <w:p w:rsidR="00D92839" w:rsidRPr="005263A4" w:rsidRDefault="00D92839" w:rsidP="00D67996">
            <w:pPr>
              <w:rPr>
                <w:sz w:val="16"/>
                <w:szCs w:val="16"/>
              </w:rPr>
            </w:pPr>
          </w:p>
        </w:tc>
        <w:tc>
          <w:tcPr>
            <w:tcW w:w="1653" w:type="dxa"/>
            <w:gridSpan w:val="2"/>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1. осовина</w:t>
            </w:r>
          </w:p>
        </w:tc>
        <w:tc>
          <w:tcPr>
            <w:tcW w:w="1654" w:type="dxa"/>
            <w:gridSpan w:val="2"/>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2. осовина</w:t>
            </w:r>
          </w:p>
        </w:tc>
        <w:tc>
          <w:tcPr>
            <w:tcW w:w="1654"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3. осовина</w:t>
            </w:r>
          </w:p>
        </w:tc>
        <w:tc>
          <w:tcPr>
            <w:tcW w:w="1889"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4. осовина</w:t>
            </w:r>
          </w:p>
        </w:tc>
        <w:tc>
          <w:tcPr>
            <w:tcW w:w="1654" w:type="dxa"/>
            <w:tcBorders>
              <w:top w:val="double" w:sz="4" w:space="0" w:color="auto"/>
              <w:left w:val="single" w:sz="4" w:space="0" w:color="auto"/>
              <w:bottom w:val="single" w:sz="4" w:space="0" w:color="auto"/>
              <w:right w:val="double" w:sz="4" w:space="0" w:color="auto"/>
            </w:tcBorders>
            <w:vAlign w:val="center"/>
          </w:tcPr>
          <w:p w:rsidR="00D92839" w:rsidRPr="005263A4" w:rsidRDefault="00D92839" w:rsidP="00D67996">
            <w:pPr>
              <w:rPr>
                <w:sz w:val="16"/>
                <w:szCs w:val="16"/>
              </w:rPr>
            </w:pPr>
            <w:r w:rsidRPr="005263A4">
              <w:rPr>
                <w:sz w:val="16"/>
                <w:szCs w:val="16"/>
              </w:rPr>
              <w:t>5. осовина</w:t>
            </w:r>
          </w:p>
        </w:tc>
      </w:tr>
      <w:tr w:rsidR="00D92839" w:rsidRPr="005263A4" w:rsidTr="00D67996">
        <w:tc>
          <w:tcPr>
            <w:tcW w:w="1687" w:type="dxa"/>
            <w:vMerge w:val="restart"/>
            <w:tcBorders>
              <w:top w:val="doub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Силе радног кочења</w:t>
            </w:r>
          </w:p>
        </w:tc>
        <w:tc>
          <w:tcPr>
            <w:tcW w:w="353"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Л</w:t>
            </w:r>
          </w:p>
        </w:tc>
        <w:tc>
          <w:tcPr>
            <w:tcW w:w="1653" w:type="dxa"/>
            <w:gridSpan w:val="2"/>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doub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1687" w:type="dxa"/>
            <w:vMerge/>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Д</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1687" w:type="dxa"/>
            <w:vMerge w:val="restart"/>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Овалност кочница</w:t>
            </w:r>
          </w:p>
        </w:tc>
        <w:tc>
          <w:tcPr>
            <w:tcW w:w="353"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Л</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rPr>
          <w:trHeight w:val="242"/>
        </w:trPr>
        <w:tc>
          <w:tcPr>
            <w:tcW w:w="1687" w:type="dxa"/>
            <w:vMerge/>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Д</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2040" w:type="dxa"/>
            <w:gridSpan w:val="2"/>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Разлике сила кочења</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2040" w:type="dxa"/>
            <w:gridSpan w:val="2"/>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Силе активирања</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2040" w:type="dxa"/>
            <w:gridSpan w:val="2"/>
            <w:tcBorders>
              <w:top w:val="single" w:sz="4" w:space="0" w:color="auto"/>
              <w:left w:val="double" w:sz="4" w:space="0" w:color="auto"/>
              <w:bottom w:val="single" w:sz="12" w:space="0" w:color="auto"/>
              <w:right w:val="single" w:sz="4" w:space="0" w:color="auto"/>
            </w:tcBorders>
            <w:vAlign w:val="center"/>
          </w:tcPr>
          <w:p w:rsidR="00D92839" w:rsidRPr="005263A4" w:rsidRDefault="00D92839" w:rsidP="00D67996">
            <w:pPr>
              <w:rPr>
                <w:sz w:val="16"/>
                <w:szCs w:val="16"/>
              </w:rPr>
            </w:pPr>
            <w:r w:rsidRPr="005263A4">
              <w:rPr>
                <w:sz w:val="16"/>
                <w:szCs w:val="16"/>
              </w:rPr>
              <w:t>Притисак ваздуха</w:t>
            </w:r>
          </w:p>
        </w:tc>
        <w:tc>
          <w:tcPr>
            <w:tcW w:w="1653" w:type="dxa"/>
            <w:gridSpan w:val="2"/>
            <w:tcBorders>
              <w:top w:val="single" w:sz="4" w:space="0" w:color="auto"/>
              <w:left w:val="single" w:sz="4" w:space="0" w:color="auto"/>
              <w:bottom w:val="single" w:sz="12"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4" w:space="0" w:color="auto"/>
              <w:left w:val="single" w:sz="4" w:space="0" w:color="auto"/>
              <w:bottom w:val="single" w:sz="12"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12"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4" w:space="0" w:color="auto"/>
              <w:left w:val="single" w:sz="4" w:space="0" w:color="auto"/>
              <w:bottom w:val="single" w:sz="12"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12" w:space="0" w:color="auto"/>
              <w:right w:val="double" w:sz="4" w:space="0" w:color="auto"/>
            </w:tcBorders>
            <w:vAlign w:val="center"/>
          </w:tcPr>
          <w:p w:rsidR="00D92839" w:rsidRPr="005263A4" w:rsidRDefault="00D92839" w:rsidP="00D67996"/>
        </w:tc>
      </w:tr>
      <w:tr w:rsidR="00D92839" w:rsidRPr="005263A4" w:rsidTr="00D67996">
        <w:tc>
          <w:tcPr>
            <w:tcW w:w="1687" w:type="dxa"/>
            <w:vMerge w:val="restart"/>
            <w:tcBorders>
              <w:top w:val="single" w:sz="12"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Силе паркирног кочења</w:t>
            </w:r>
          </w:p>
        </w:tc>
        <w:tc>
          <w:tcPr>
            <w:tcW w:w="353" w:type="dxa"/>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Л</w:t>
            </w:r>
          </w:p>
        </w:tc>
        <w:tc>
          <w:tcPr>
            <w:tcW w:w="1653" w:type="dxa"/>
            <w:gridSpan w:val="2"/>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12"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1687" w:type="dxa"/>
            <w:vMerge/>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Д</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1687" w:type="dxa"/>
            <w:vMerge w:val="restart"/>
            <w:tcBorders>
              <w:top w:val="single" w:sz="12"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 xml:space="preserve">Силе помоћног кочења </w:t>
            </w:r>
            <w:r w:rsidRPr="005263A4">
              <w:rPr>
                <w:sz w:val="16"/>
                <w:szCs w:val="16"/>
                <w:vertAlign w:val="superscript"/>
              </w:rPr>
              <w:t>3</w:t>
            </w:r>
          </w:p>
        </w:tc>
        <w:tc>
          <w:tcPr>
            <w:tcW w:w="353" w:type="dxa"/>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Л</w:t>
            </w:r>
          </w:p>
        </w:tc>
        <w:tc>
          <w:tcPr>
            <w:tcW w:w="1653" w:type="dxa"/>
            <w:gridSpan w:val="2"/>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gridSpan w:val="2"/>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889" w:type="dxa"/>
            <w:tcBorders>
              <w:top w:val="single" w:sz="12"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12" w:space="0" w:color="auto"/>
              <w:left w:val="single" w:sz="4" w:space="0" w:color="auto"/>
              <w:bottom w:val="single" w:sz="4" w:space="0" w:color="auto"/>
              <w:right w:val="double" w:sz="4" w:space="0" w:color="auto"/>
            </w:tcBorders>
            <w:vAlign w:val="center"/>
          </w:tcPr>
          <w:p w:rsidR="00D92839" w:rsidRPr="005263A4" w:rsidRDefault="00D92839" w:rsidP="00D67996">
            <w:pPr>
              <w:rPr>
                <w:sz w:val="16"/>
                <w:szCs w:val="16"/>
              </w:rPr>
            </w:pPr>
          </w:p>
        </w:tc>
      </w:tr>
      <w:tr w:rsidR="00D92839" w:rsidRPr="005263A4" w:rsidTr="00D67996">
        <w:tc>
          <w:tcPr>
            <w:tcW w:w="1687" w:type="dxa"/>
            <w:vMerge/>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Д</w:t>
            </w:r>
          </w:p>
        </w:tc>
        <w:tc>
          <w:tcPr>
            <w:tcW w:w="1653" w:type="dxa"/>
            <w:gridSpan w:val="2"/>
            <w:tcBorders>
              <w:top w:val="single" w:sz="4" w:space="0" w:color="auto"/>
              <w:left w:val="single" w:sz="4" w:space="0" w:color="auto"/>
              <w:bottom w:val="single" w:sz="12" w:space="0" w:color="auto"/>
              <w:right w:val="single" w:sz="4" w:space="0" w:color="auto"/>
            </w:tcBorders>
            <w:vAlign w:val="center"/>
          </w:tcPr>
          <w:p w:rsidR="00D92839" w:rsidRPr="005263A4" w:rsidRDefault="00D92839" w:rsidP="00D67996"/>
        </w:tc>
        <w:tc>
          <w:tcPr>
            <w:tcW w:w="1654" w:type="dxa"/>
            <w:gridSpan w:val="2"/>
            <w:tcBorders>
              <w:top w:val="single" w:sz="4" w:space="0" w:color="auto"/>
              <w:left w:val="single" w:sz="4" w:space="0" w:color="auto"/>
              <w:bottom w:val="single" w:sz="12" w:space="0" w:color="auto"/>
              <w:right w:val="single" w:sz="4" w:space="0" w:color="auto"/>
            </w:tcBorders>
            <w:vAlign w:val="center"/>
          </w:tcPr>
          <w:p w:rsidR="00D92839" w:rsidRPr="005263A4" w:rsidRDefault="00D92839" w:rsidP="00D67996"/>
        </w:tc>
        <w:tc>
          <w:tcPr>
            <w:tcW w:w="1654"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tc>
        <w:tc>
          <w:tcPr>
            <w:tcW w:w="1889"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tc>
        <w:tc>
          <w:tcPr>
            <w:tcW w:w="1654" w:type="dxa"/>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tc>
      </w:tr>
      <w:tr w:rsidR="00D92839" w:rsidRPr="005263A4" w:rsidTr="00D67996">
        <w:tc>
          <w:tcPr>
            <w:tcW w:w="2040" w:type="dxa"/>
            <w:gridSpan w:val="2"/>
            <w:tcBorders>
              <w:top w:val="single" w:sz="12" w:space="0" w:color="auto"/>
              <w:left w:val="double" w:sz="4" w:space="0" w:color="auto"/>
              <w:bottom w:val="single" w:sz="12" w:space="0" w:color="auto"/>
              <w:right w:val="single" w:sz="4" w:space="0" w:color="auto"/>
            </w:tcBorders>
            <w:vAlign w:val="center"/>
          </w:tcPr>
          <w:p w:rsidR="00D92839" w:rsidRPr="005263A4" w:rsidRDefault="00D92839" w:rsidP="00D67996">
            <w:pPr>
              <w:rPr>
                <w:sz w:val="16"/>
                <w:szCs w:val="16"/>
              </w:rPr>
            </w:pPr>
            <w:r w:rsidRPr="005263A4">
              <w:rPr>
                <w:sz w:val="16"/>
                <w:szCs w:val="16"/>
              </w:rPr>
              <w:t>Кочни коефицијент радног кочења</w:t>
            </w:r>
            <w:r w:rsidRPr="005263A4">
              <w:rPr>
                <w:sz w:val="16"/>
                <w:szCs w:val="16"/>
                <w:vertAlign w:val="superscript"/>
              </w:rPr>
              <w:t>1</w:t>
            </w:r>
          </w:p>
        </w:tc>
        <w:tc>
          <w:tcPr>
            <w:tcW w:w="882" w:type="dxa"/>
            <w:tcBorders>
              <w:top w:val="single" w:sz="4" w:space="0" w:color="auto"/>
              <w:left w:val="single" w:sz="4" w:space="0" w:color="auto"/>
              <w:bottom w:val="single" w:sz="4" w:space="0" w:color="auto"/>
              <w:right w:val="single" w:sz="4" w:space="0" w:color="FFFFFF"/>
            </w:tcBorders>
            <w:vAlign w:val="center"/>
          </w:tcPr>
          <w:p w:rsidR="00D92839" w:rsidRPr="005263A4" w:rsidRDefault="00D92839" w:rsidP="00D67996">
            <w:pPr>
              <w:rPr>
                <w:sz w:val="16"/>
                <w:szCs w:val="16"/>
              </w:rPr>
            </w:pPr>
          </w:p>
        </w:tc>
        <w:tc>
          <w:tcPr>
            <w:tcW w:w="948" w:type="dxa"/>
            <w:gridSpan w:val="2"/>
            <w:tcBorders>
              <w:top w:val="single" w:sz="4" w:space="0" w:color="auto"/>
              <w:left w:val="single" w:sz="4" w:space="0" w:color="FFFFFF"/>
              <w:bottom w:val="single" w:sz="12" w:space="0" w:color="auto"/>
              <w:right w:val="single" w:sz="4" w:space="0" w:color="FFFFFF"/>
            </w:tcBorders>
            <w:vAlign w:val="center"/>
          </w:tcPr>
          <w:p w:rsidR="00D92839" w:rsidRPr="005263A4" w:rsidRDefault="00D92839" w:rsidP="00D67996">
            <w:pPr>
              <w:rPr>
                <w:sz w:val="16"/>
                <w:szCs w:val="16"/>
              </w:rPr>
            </w:pPr>
          </w:p>
        </w:tc>
        <w:tc>
          <w:tcPr>
            <w:tcW w:w="1477" w:type="dxa"/>
            <w:tcBorders>
              <w:top w:val="single" w:sz="4" w:space="0" w:color="auto"/>
              <w:left w:val="single" w:sz="4" w:space="0" w:color="FFFFFF"/>
              <w:bottom w:val="single" w:sz="12" w:space="0" w:color="auto"/>
              <w:right w:val="single" w:sz="4" w:space="0" w:color="auto"/>
            </w:tcBorders>
            <w:vAlign w:val="center"/>
          </w:tcPr>
          <w:p w:rsidR="00D92839" w:rsidRPr="005263A4" w:rsidRDefault="00D92839" w:rsidP="00D67996">
            <w:pPr>
              <w:rPr>
                <w:sz w:val="16"/>
                <w:szCs w:val="16"/>
              </w:rPr>
            </w:pPr>
          </w:p>
        </w:tc>
        <w:tc>
          <w:tcPr>
            <w:tcW w:w="1654" w:type="dxa"/>
            <w:tcBorders>
              <w:top w:val="single" w:sz="12" w:space="0" w:color="auto"/>
              <w:left w:val="single" w:sz="4" w:space="0" w:color="auto"/>
              <w:bottom w:val="single" w:sz="12" w:space="0" w:color="auto"/>
              <w:right w:val="single" w:sz="4" w:space="0" w:color="auto"/>
            </w:tcBorders>
            <w:vAlign w:val="center"/>
          </w:tcPr>
          <w:p w:rsidR="00D92839" w:rsidRPr="005263A4" w:rsidRDefault="00D92839" w:rsidP="00D67996">
            <w:pPr>
              <w:rPr>
                <w:sz w:val="16"/>
                <w:szCs w:val="16"/>
              </w:rPr>
            </w:pPr>
            <w:r w:rsidRPr="005263A4">
              <w:rPr>
                <w:sz w:val="16"/>
                <w:szCs w:val="16"/>
              </w:rPr>
              <w:t xml:space="preserve">Кочни коефицијент </w:t>
            </w:r>
          </w:p>
          <w:p w:rsidR="00D92839" w:rsidRPr="005263A4" w:rsidRDefault="00D92839" w:rsidP="00D67996">
            <w:pPr>
              <w:rPr>
                <w:sz w:val="16"/>
                <w:szCs w:val="16"/>
                <w:vertAlign w:val="superscript"/>
              </w:rPr>
            </w:pPr>
            <w:r w:rsidRPr="005263A4">
              <w:rPr>
                <w:sz w:val="16"/>
                <w:szCs w:val="16"/>
              </w:rPr>
              <w:t>паркирног кочења</w:t>
            </w:r>
            <w:r w:rsidRPr="005263A4">
              <w:rPr>
                <w:sz w:val="16"/>
                <w:szCs w:val="16"/>
                <w:vertAlign w:val="superscript"/>
              </w:rPr>
              <w:t>2</w:t>
            </w:r>
          </w:p>
        </w:tc>
        <w:tc>
          <w:tcPr>
            <w:tcW w:w="3543" w:type="dxa"/>
            <w:gridSpan w:val="2"/>
            <w:tcBorders>
              <w:top w:val="single" w:sz="12" w:space="0" w:color="auto"/>
              <w:left w:val="single" w:sz="4" w:space="0" w:color="auto"/>
              <w:bottom w:val="single" w:sz="12" w:space="0" w:color="auto"/>
              <w:right w:val="double" w:sz="4" w:space="0" w:color="auto"/>
            </w:tcBorders>
            <w:vAlign w:val="center"/>
          </w:tcPr>
          <w:p w:rsidR="00D92839" w:rsidRPr="005263A4" w:rsidRDefault="00D92839" w:rsidP="00D67996">
            <w:pPr>
              <w:rPr>
                <w:sz w:val="16"/>
                <w:szCs w:val="16"/>
              </w:rPr>
            </w:pPr>
          </w:p>
        </w:tc>
      </w:tr>
      <w:tr w:rsidR="00D92839" w:rsidRPr="005263A4" w:rsidTr="00D67996">
        <w:trPr>
          <w:trHeight w:val="428"/>
        </w:trPr>
        <w:tc>
          <w:tcPr>
            <w:tcW w:w="2040" w:type="dxa"/>
            <w:gridSpan w:val="2"/>
            <w:tcBorders>
              <w:top w:val="single" w:sz="12" w:space="0" w:color="auto"/>
              <w:left w:val="double" w:sz="4" w:space="0" w:color="auto"/>
              <w:bottom w:val="double" w:sz="4" w:space="0" w:color="auto"/>
              <w:right w:val="single" w:sz="4" w:space="0" w:color="auto"/>
            </w:tcBorders>
            <w:vAlign w:val="center"/>
          </w:tcPr>
          <w:p w:rsidR="00D92839" w:rsidRPr="005263A4" w:rsidRDefault="00D92839" w:rsidP="00D67996">
            <w:pPr>
              <w:rPr>
                <w:sz w:val="16"/>
                <w:szCs w:val="16"/>
              </w:rPr>
            </w:pPr>
            <w:r w:rsidRPr="005263A4">
              <w:rPr>
                <w:sz w:val="16"/>
                <w:szCs w:val="16"/>
              </w:rPr>
              <w:t>Влажност кочне течности (%)</w:t>
            </w:r>
          </w:p>
        </w:tc>
        <w:tc>
          <w:tcPr>
            <w:tcW w:w="3307" w:type="dxa"/>
            <w:gridSpan w:val="4"/>
            <w:tcBorders>
              <w:top w:val="single" w:sz="12" w:space="0" w:color="auto"/>
              <w:left w:val="single" w:sz="4" w:space="0" w:color="auto"/>
              <w:bottom w:val="double" w:sz="4" w:space="0" w:color="auto"/>
              <w:right w:val="single" w:sz="12" w:space="0" w:color="auto"/>
            </w:tcBorders>
            <w:vAlign w:val="center"/>
          </w:tcPr>
          <w:p w:rsidR="00D92839" w:rsidRPr="005263A4" w:rsidRDefault="00D92839" w:rsidP="00D67996">
            <w:pPr>
              <w:rPr>
                <w:sz w:val="16"/>
                <w:szCs w:val="16"/>
              </w:rPr>
            </w:pPr>
          </w:p>
        </w:tc>
        <w:tc>
          <w:tcPr>
            <w:tcW w:w="1654" w:type="dxa"/>
            <w:tcBorders>
              <w:top w:val="single" w:sz="12" w:space="0" w:color="auto"/>
              <w:left w:val="single" w:sz="12" w:space="0" w:color="auto"/>
              <w:bottom w:val="double" w:sz="4" w:space="0" w:color="auto"/>
              <w:right w:val="single" w:sz="4" w:space="0" w:color="auto"/>
            </w:tcBorders>
            <w:vAlign w:val="center"/>
          </w:tcPr>
          <w:p w:rsidR="00D92839" w:rsidRPr="005263A4" w:rsidRDefault="00D92839" w:rsidP="00D67996">
            <w:pPr>
              <w:rPr>
                <w:i/>
                <w:sz w:val="16"/>
                <w:szCs w:val="16"/>
              </w:rPr>
            </w:pPr>
            <w:r w:rsidRPr="005263A4">
              <w:rPr>
                <w:sz w:val="16"/>
                <w:szCs w:val="16"/>
              </w:rPr>
              <w:t xml:space="preserve">Брзина на почетку мерења успорења на полигону </w:t>
            </w:r>
          </w:p>
        </w:tc>
        <w:tc>
          <w:tcPr>
            <w:tcW w:w="3543" w:type="dxa"/>
            <w:gridSpan w:val="2"/>
            <w:tcBorders>
              <w:top w:val="single" w:sz="12" w:space="0" w:color="auto"/>
              <w:left w:val="single" w:sz="4" w:space="0" w:color="auto"/>
              <w:bottom w:val="double" w:sz="4" w:space="0" w:color="auto"/>
              <w:right w:val="double" w:sz="4" w:space="0" w:color="auto"/>
            </w:tcBorders>
            <w:vAlign w:val="center"/>
          </w:tcPr>
          <w:p w:rsidR="00D92839" w:rsidRPr="005263A4" w:rsidRDefault="00D92839" w:rsidP="00D67996"/>
        </w:tc>
      </w:tr>
    </w:tbl>
    <w:p w:rsidR="00D92839" w:rsidRPr="005263A4" w:rsidRDefault="00D92839" w:rsidP="00D92839">
      <w:pPr>
        <w:ind w:left="252" w:hanging="252"/>
        <w:rPr>
          <w:i/>
          <w:sz w:val="14"/>
          <w:szCs w:val="14"/>
        </w:rPr>
      </w:pPr>
      <w:r w:rsidRPr="005263A4">
        <w:rPr>
          <w:b/>
          <w:sz w:val="16"/>
          <w:szCs w:val="16"/>
        </w:rPr>
        <w:t xml:space="preserve">1 </w:t>
      </w:r>
      <w:r w:rsidRPr="005263A4">
        <w:rPr>
          <w:sz w:val="16"/>
          <w:szCs w:val="16"/>
        </w:rPr>
        <w:t>-</w:t>
      </w:r>
      <w:r w:rsidRPr="005263A4">
        <w:rPr>
          <w:b/>
          <w:sz w:val="16"/>
          <w:szCs w:val="16"/>
        </w:rPr>
        <w:t xml:space="preserve"> </w:t>
      </w:r>
      <w:r w:rsidRPr="005263A4">
        <w:rPr>
          <w:i/>
          <w:sz w:val="14"/>
          <w:szCs w:val="14"/>
        </w:rPr>
        <w:t xml:space="preserve">уписује се вредност коефицијента, осим у случају контроле прикључног возила на полигону када се уписује DA када је систем исправан односно NE када систем није исправан </w:t>
      </w:r>
    </w:p>
    <w:p w:rsidR="00D92839" w:rsidRPr="005263A4" w:rsidRDefault="00D92839" w:rsidP="00D92839">
      <w:pPr>
        <w:ind w:left="252" w:hanging="252"/>
        <w:rPr>
          <w:i/>
          <w:sz w:val="14"/>
          <w:szCs w:val="14"/>
        </w:rPr>
      </w:pPr>
      <w:r w:rsidRPr="005263A4">
        <w:rPr>
          <w:b/>
          <w:sz w:val="14"/>
          <w:szCs w:val="14"/>
        </w:rPr>
        <w:t xml:space="preserve">2 - </w:t>
      </w:r>
      <w:r w:rsidRPr="005263A4">
        <w:rPr>
          <w:i/>
          <w:sz w:val="14"/>
          <w:szCs w:val="14"/>
        </w:rPr>
        <w:t>уписује се вредност коефицијента, осим у случају контроле на полигону када се уписује DA када је систем исправан односно NE када систем није исправан</w:t>
      </w:r>
    </w:p>
    <w:p w:rsidR="00D92839" w:rsidRPr="005263A4" w:rsidRDefault="00D92839" w:rsidP="00D92839">
      <w:pPr>
        <w:ind w:left="252" w:hanging="252"/>
        <w:rPr>
          <w:i/>
          <w:sz w:val="14"/>
          <w:szCs w:val="14"/>
        </w:rPr>
      </w:pPr>
      <w:r w:rsidRPr="005263A4">
        <w:rPr>
          <w:b/>
          <w:sz w:val="14"/>
          <w:szCs w:val="14"/>
        </w:rPr>
        <w:t xml:space="preserve">3- </w:t>
      </w:r>
      <w:r w:rsidRPr="005263A4">
        <w:rPr>
          <w:i/>
          <w:sz w:val="14"/>
          <w:szCs w:val="14"/>
        </w:rPr>
        <w:t xml:space="preserve"> утврђује се када постоји посебан систем помоћног кочења или када су помоћно и паркирно кочење изведени као један систем</w:t>
      </w:r>
    </w:p>
    <w:p w:rsidR="00D92839" w:rsidRPr="005263A4" w:rsidRDefault="00D92839" w:rsidP="00D92839">
      <w:pPr>
        <w:rPr>
          <w:i/>
          <w:sz w:val="14"/>
          <w:szCs w:val="14"/>
        </w:rPr>
      </w:pPr>
    </w:p>
    <w:p w:rsidR="00D92839" w:rsidRPr="005263A4" w:rsidRDefault="00D92839" w:rsidP="00D92839">
      <w:pPr>
        <w:rPr>
          <w:sz w:val="8"/>
          <w:szCs w:val="8"/>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13"/>
        <w:gridCol w:w="1683"/>
        <w:gridCol w:w="1656"/>
        <w:gridCol w:w="1729"/>
        <w:gridCol w:w="1805"/>
        <w:gridCol w:w="1644"/>
      </w:tblGrid>
      <w:tr w:rsidR="00D92839" w:rsidRPr="005263A4" w:rsidTr="00D67996">
        <w:trPr>
          <w:trHeight w:val="40"/>
        </w:trPr>
        <w:tc>
          <w:tcPr>
            <w:tcW w:w="2013" w:type="dxa"/>
            <w:tcBorders>
              <w:top w:val="single" w:sz="4" w:space="0" w:color="FFFFFF"/>
              <w:left w:val="single" w:sz="4" w:space="0" w:color="FFFFFF"/>
              <w:bottom w:val="double" w:sz="4" w:space="0" w:color="auto"/>
              <w:right w:val="single" w:sz="4" w:space="0" w:color="auto"/>
            </w:tcBorders>
            <w:vAlign w:val="center"/>
          </w:tcPr>
          <w:p w:rsidR="00D92839" w:rsidRPr="005263A4" w:rsidRDefault="00D92839" w:rsidP="00D67996">
            <w:pPr>
              <w:rPr>
                <w:sz w:val="16"/>
                <w:szCs w:val="16"/>
              </w:rPr>
            </w:pPr>
          </w:p>
        </w:tc>
        <w:tc>
          <w:tcPr>
            <w:tcW w:w="1683" w:type="dxa"/>
            <w:tcBorders>
              <w:top w:val="double" w:sz="4" w:space="0" w:color="auto"/>
              <w:left w:val="single" w:sz="4" w:space="0" w:color="auto"/>
              <w:bottom w:val="doub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1. осовина</w:t>
            </w:r>
          </w:p>
        </w:tc>
        <w:tc>
          <w:tcPr>
            <w:tcW w:w="1656" w:type="dxa"/>
            <w:tcBorders>
              <w:top w:val="double" w:sz="4" w:space="0" w:color="auto"/>
              <w:left w:val="single" w:sz="4" w:space="0" w:color="auto"/>
              <w:bottom w:val="doub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2. осовина</w:t>
            </w:r>
          </w:p>
        </w:tc>
        <w:tc>
          <w:tcPr>
            <w:tcW w:w="1729" w:type="dxa"/>
            <w:tcBorders>
              <w:top w:val="double" w:sz="4" w:space="0" w:color="auto"/>
              <w:left w:val="single" w:sz="4" w:space="0" w:color="auto"/>
              <w:bottom w:val="doub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3. осовина</w:t>
            </w:r>
          </w:p>
        </w:tc>
        <w:tc>
          <w:tcPr>
            <w:tcW w:w="1805" w:type="dxa"/>
            <w:tcBorders>
              <w:top w:val="double" w:sz="4" w:space="0" w:color="auto"/>
              <w:left w:val="single" w:sz="4" w:space="0" w:color="auto"/>
              <w:bottom w:val="doub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4. осовина</w:t>
            </w:r>
          </w:p>
        </w:tc>
        <w:tc>
          <w:tcPr>
            <w:tcW w:w="1644" w:type="dxa"/>
            <w:tcBorders>
              <w:top w:val="double" w:sz="4" w:space="0" w:color="auto"/>
              <w:left w:val="single" w:sz="4" w:space="0" w:color="auto"/>
              <w:bottom w:val="double" w:sz="4" w:space="0" w:color="auto"/>
              <w:right w:val="double" w:sz="4" w:space="0" w:color="auto"/>
            </w:tcBorders>
            <w:vAlign w:val="center"/>
          </w:tcPr>
          <w:p w:rsidR="00D92839" w:rsidRPr="005263A4" w:rsidRDefault="00D92839" w:rsidP="00D67996">
            <w:pPr>
              <w:jc w:val="center"/>
              <w:rPr>
                <w:sz w:val="16"/>
                <w:szCs w:val="16"/>
              </w:rPr>
            </w:pPr>
            <w:r w:rsidRPr="005263A4">
              <w:rPr>
                <w:sz w:val="16"/>
                <w:szCs w:val="16"/>
              </w:rPr>
              <w:t>5. осовина</w:t>
            </w:r>
          </w:p>
        </w:tc>
      </w:tr>
      <w:tr w:rsidR="00D92839" w:rsidRPr="005263A4" w:rsidTr="00D67996">
        <w:trPr>
          <w:trHeight w:val="40"/>
        </w:trPr>
        <w:tc>
          <w:tcPr>
            <w:tcW w:w="2013" w:type="dxa"/>
            <w:tcBorders>
              <w:top w:val="double" w:sz="4" w:space="0" w:color="auto"/>
              <w:left w:val="double" w:sz="4" w:space="0" w:color="auto"/>
              <w:bottom w:val="double" w:sz="4" w:space="0" w:color="auto"/>
              <w:right w:val="single" w:sz="4" w:space="0" w:color="auto"/>
            </w:tcBorders>
            <w:vAlign w:val="center"/>
          </w:tcPr>
          <w:p w:rsidR="00D92839" w:rsidRPr="005263A4" w:rsidRDefault="00D92839" w:rsidP="00D67996">
            <w:pPr>
              <w:rPr>
                <w:sz w:val="16"/>
                <w:szCs w:val="16"/>
              </w:rPr>
            </w:pPr>
            <w:r w:rsidRPr="005263A4">
              <w:rPr>
                <w:sz w:val="16"/>
                <w:szCs w:val="16"/>
              </w:rPr>
              <w:t>Осовинско оптерећење</w:t>
            </w:r>
          </w:p>
        </w:tc>
        <w:tc>
          <w:tcPr>
            <w:tcW w:w="1683" w:type="dxa"/>
            <w:tcBorders>
              <w:top w:val="double" w:sz="4" w:space="0" w:color="auto"/>
              <w:left w:val="single" w:sz="4" w:space="0" w:color="auto"/>
              <w:bottom w:val="double" w:sz="4" w:space="0" w:color="auto"/>
              <w:right w:val="single" w:sz="4" w:space="0" w:color="auto"/>
            </w:tcBorders>
            <w:vAlign w:val="center"/>
          </w:tcPr>
          <w:p w:rsidR="00D92839" w:rsidRPr="005263A4" w:rsidRDefault="00D92839" w:rsidP="00D67996"/>
        </w:tc>
        <w:tc>
          <w:tcPr>
            <w:tcW w:w="1656" w:type="dxa"/>
            <w:tcBorders>
              <w:top w:val="double" w:sz="4" w:space="0" w:color="auto"/>
              <w:left w:val="single" w:sz="4" w:space="0" w:color="auto"/>
              <w:bottom w:val="double" w:sz="4" w:space="0" w:color="auto"/>
              <w:right w:val="single" w:sz="4" w:space="0" w:color="auto"/>
            </w:tcBorders>
            <w:vAlign w:val="center"/>
          </w:tcPr>
          <w:p w:rsidR="00D92839" w:rsidRPr="005263A4" w:rsidRDefault="00D92839" w:rsidP="00D67996"/>
        </w:tc>
        <w:tc>
          <w:tcPr>
            <w:tcW w:w="1729" w:type="dxa"/>
            <w:tcBorders>
              <w:top w:val="double" w:sz="4" w:space="0" w:color="auto"/>
              <w:left w:val="single" w:sz="4" w:space="0" w:color="auto"/>
              <w:bottom w:val="double" w:sz="4" w:space="0" w:color="auto"/>
              <w:right w:val="single" w:sz="4" w:space="0" w:color="auto"/>
            </w:tcBorders>
            <w:vAlign w:val="center"/>
          </w:tcPr>
          <w:p w:rsidR="00D92839" w:rsidRPr="005263A4" w:rsidRDefault="00D92839" w:rsidP="00D67996">
            <w:pPr>
              <w:jc w:val="center"/>
              <w:rPr>
                <w:sz w:val="16"/>
                <w:szCs w:val="16"/>
              </w:rPr>
            </w:pPr>
          </w:p>
        </w:tc>
        <w:tc>
          <w:tcPr>
            <w:tcW w:w="1805" w:type="dxa"/>
            <w:tcBorders>
              <w:top w:val="double" w:sz="4" w:space="0" w:color="auto"/>
              <w:left w:val="single" w:sz="4" w:space="0" w:color="auto"/>
              <w:bottom w:val="double" w:sz="4" w:space="0" w:color="auto"/>
              <w:right w:val="single" w:sz="4" w:space="0" w:color="auto"/>
            </w:tcBorders>
          </w:tcPr>
          <w:p w:rsidR="00D92839" w:rsidRPr="005263A4" w:rsidRDefault="00D92839" w:rsidP="00D67996"/>
        </w:tc>
        <w:tc>
          <w:tcPr>
            <w:tcW w:w="1644" w:type="dxa"/>
            <w:tcBorders>
              <w:top w:val="double" w:sz="4" w:space="0" w:color="auto"/>
              <w:left w:val="single" w:sz="4" w:space="0" w:color="auto"/>
              <w:bottom w:val="double" w:sz="4" w:space="0" w:color="auto"/>
              <w:right w:val="double" w:sz="4" w:space="0" w:color="auto"/>
            </w:tcBorders>
            <w:vAlign w:val="center"/>
          </w:tcPr>
          <w:p w:rsidR="00D92839" w:rsidRPr="005263A4" w:rsidRDefault="00D92839" w:rsidP="00D67996"/>
        </w:tc>
      </w:tr>
    </w:tbl>
    <w:p w:rsidR="00D92839" w:rsidRPr="005263A4" w:rsidRDefault="00D92839" w:rsidP="00D92839">
      <w:pPr>
        <w:rPr>
          <w:sz w:val="8"/>
          <w:szCs w:val="8"/>
        </w:rPr>
      </w:pPr>
    </w:p>
    <w:p w:rsidR="00D92839" w:rsidRPr="005263A4" w:rsidRDefault="00D92839" w:rsidP="00D92839">
      <w:pPr>
        <w:rPr>
          <w:sz w:val="8"/>
          <w:szCs w:val="8"/>
        </w:rPr>
      </w:pPr>
    </w:p>
    <w:p w:rsidR="00D92839" w:rsidRPr="005263A4" w:rsidRDefault="00D92839" w:rsidP="00D92839">
      <w:pPr>
        <w:rPr>
          <w:sz w:val="8"/>
          <w:szCs w:val="8"/>
        </w:rPr>
      </w:pPr>
    </w:p>
    <w:tbl>
      <w:tblPr>
        <w:tblW w:w="1051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36"/>
        <w:gridCol w:w="5376"/>
      </w:tblGrid>
      <w:tr w:rsidR="00D92839" w:rsidRPr="005263A4" w:rsidTr="00D67996">
        <w:trPr>
          <w:trHeight w:val="360"/>
        </w:trPr>
        <w:tc>
          <w:tcPr>
            <w:tcW w:w="5136" w:type="dxa"/>
            <w:tcBorders>
              <w:top w:val="double" w:sz="4" w:space="0" w:color="auto"/>
              <w:left w:val="double" w:sz="4" w:space="0" w:color="auto"/>
              <w:bottom w:val="double" w:sz="4" w:space="0" w:color="auto"/>
              <w:right w:val="single" w:sz="4" w:space="0" w:color="auto"/>
            </w:tcBorders>
            <w:vAlign w:val="center"/>
          </w:tcPr>
          <w:p w:rsidR="00D92839" w:rsidRPr="005263A4" w:rsidRDefault="00D92839" w:rsidP="00D67996">
            <w:r w:rsidRPr="005263A4">
              <w:rPr>
                <w:sz w:val="16"/>
                <w:szCs w:val="16"/>
              </w:rPr>
              <w:t>Брзина мопеда и возила која се производе у варијанти мопеда и мотоцикла</w:t>
            </w:r>
          </w:p>
        </w:tc>
        <w:tc>
          <w:tcPr>
            <w:tcW w:w="5376" w:type="dxa"/>
            <w:tcBorders>
              <w:top w:val="double" w:sz="4" w:space="0" w:color="auto"/>
              <w:left w:val="single" w:sz="4" w:space="0" w:color="auto"/>
              <w:bottom w:val="double" w:sz="4" w:space="0" w:color="auto"/>
              <w:right w:val="double" w:sz="4" w:space="0" w:color="auto"/>
            </w:tcBorders>
            <w:vAlign w:val="center"/>
          </w:tcPr>
          <w:p w:rsidR="00D92839" w:rsidRPr="005263A4" w:rsidRDefault="00D92839" w:rsidP="00D67996"/>
        </w:tc>
      </w:tr>
    </w:tbl>
    <w:p w:rsidR="00D92839" w:rsidRPr="005263A4" w:rsidRDefault="00D92839" w:rsidP="00D92839">
      <w:pPr>
        <w:rPr>
          <w:sz w:val="8"/>
          <w:szCs w:val="8"/>
        </w:rPr>
      </w:pPr>
    </w:p>
    <w:p w:rsidR="00D92839" w:rsidRPr="005263A4" w:rsidRDefault="00D92839" w:rsidP="00D92839">
      <w:pPr>
        <w:rPr>
          <w:sz w:val="8"/>
          <w:szCs w:val="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076"/>
        <w:gridCol w:w="1428"/>
        <w:gridCol w:w="1578"/>
        <w:gridCol w:w="2418"/>
      </w:tblGrid>
      <w:tr w:rsidR="00D92839" w:rsidRPr="005263A4" w:rsidTr="00D67996">
        <w:trPr>
          <w:trHeight w:val="350"/>
        </w:trPr>
        <w:tc>
          <w:tcPr>
            <w:tcW w:w="3030" w:type="dxa"/>
            <w:vMerge w:val="restart"/>
            <w:tcBorders>
              <w:top w:val="doub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Емисија издувних гасова мотора са активним паљењем</w:t>
            </w:r>
          </w:p>
        </w:tc>
        <w:tc>
          <w:tcPr>
            <w:tcW w:w="2076"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p>
        </w:tc>
        <w:tc>
          <w:tcPr>
            <w:tcW w:w="1428"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r w:rsidRPr="005263A4">
              <w:rPr>
                <w:sz w:val="16"/>
                <w:szCs w:val="16"/>
              </w:rPr>
              <w:t>Празан ход</w:t>
            </w:r>
          </w:p>
        </w:tc>
        <w:tc>
          <w:tcPr>
            <w:tcW w:w="1578"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r w:rsidRPr="005263A4">
              <w:t>n≥2000 обртаја</w:t>
            </w:r>
          </w:p>
        </w:tc>
        <w:tc>
          <w:tcPr>
            <w:tcW w:w="2418" w:type="dxa"/>
            <w:tcBorders>
              <w:top w:val="double" w:sz="4" w:space="0" w:color="auto"/>
              <w:left w:val="single" w:sz="4" w:space="0" w:color="auto"/>
              <w:bottom w:val="single" w:sz="4" w:space="0" w:color="auto"/>
              <w:right w:val="double" w:sz="4" w:space="0" w:color="auto"/>
            </w:tcBorders>
            <w:vAlign w:val="center"/>
          </w:tcPr>
          <w:p w:rsidR="00D92839" w:rsidRPr="005263A4" w:rsidRDefault="00D92839" w:rsidP="00D67996">
            <w:pPr>
              <w:jc w:val="center"/>
              <w:rPr>
                <w:sz w:val="16"/>
                <w:szCs w:val="16"/>
              </w:rPr>
            </w:pPr>
            <w:r w:rsidRPr="005263A4">
              <w:rPr>
                <w:sz w:val="16"/>
                <w:szCs w:val="16"/>
              </w:rPr>
              <w:t>Раднa температурa мотора</w:t>
            </w:r>
          </w:p>
        </w:tc>
      </w:tr>
      <w:tr w:rsidR="00D92839" w:rsidRPr="005263A4" w:rsidTr="00D67996">
        <w:trPr>
          <w:trHeight w:val="60"/>
        </w:trPr>
        <w:tc>
          <w:tcPr>
            <w:tcW w:w="3030" w:type="dxa"/>
            <w:vMerge/>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2076"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CO</w:t>
            </w:r>
          </w:p>
        </w:tc>
        <w:tc>
          <w:tcPr>
            <w:tcW w:w="1428"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p>
        </w:tc>
        <w:tc>
          <w:tcPr>
            <w:tcW w:w="2418" w:type="dxa"/>
            <w:vMerge w:val="restart"/>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pPr>
              <w:jc w:val="center"/>
              <w:rPr>
                <w:sz w:val="16"/>
                <w:szCs w:val="16"/>
              </w:rPr>
            </w:pPr>
          </w:p>
        </w:tc>
      </w:tr>
      <w:tr w:rsidR="00D92839" w:rsidRPr="005263A4" w:rsidTr="00D67996">
        <w:trPr>
          <w:trHeight w:val="60"/>
        </w:trPr>
        <w:tc>
          <w:tcPr>
            <w:tcW w:w="3030" w:type="dxa"/>
            <w:vMerge/>
            <w:tcBorders>
              <w:top w:val="sing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p>
        </w:tc>
        <w:tc>
          <w:tcPr>
            <w:tcW w:w="2076"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r w:rsidRPr="005263A4">
              <w:rPr>
                <w:sz w:val="16"/>
                <w:szCs w:val="16"/>
              </w:rPr>
              <w:t>λ фактор</w:t>
            </w:r>
          </w:p>
        </w:tc>
        <w:tc>
          <w:tcPr>
            <w:tcW w:w="1428"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rPr>
                <w:sz w:val="16"/>
                <w:szCs w:val="16"/>
              </w:rPr>
            </w:pPr>
          </w:p>
        </w:tc>
        <w:tc>
          <w:tcPr>
            <w:tcW w:w="2418" w:type="dxa"/>
            <w:vMerge/>
            <w:tcBorders>
              <w:top w:val="single" w:sz="4" w:space="0" w:color="auto"/>
              <w:left w:val="single" w:sz="4" w:space="0" w:color="auto"/>
              <w:bottom w:val="single" w:sz="4" w:space="0" w:color="auto"/>
              <w:right w:val="double" w:sz="4" w:space="0" w:color="auto"/>
            </w:tcBorders>
            <w:vAlign w:val="center"/>
          </w:tcPr>
          <w:p w:rsidR="00D92839" w:rsidRPr="005263A4" w:rsidRDefault="00D92839" w:rsidP="00D67996">
            <w:pPr>
              <w:jc w:val="center"/>
              <w:rPr>
                <w:sz w:val="16"/>
                <w:szCs w:val="16"/>
              </w:rPr>
            </w:pPr>
          </w:p>
        </w:tc>
      </w:tr>
      <w:tr w:rsidR="00D92839" w:rsidRPr="005263A4" w:rsidTr="00D67996">
        <w:trPr>
          <w:trHeight w:val="60"/>
        </w:trPr>
        <w:tc>
          <w:tcPr>
            <w:tcW w:w="3030" w:type="dxa"/>
            <w:vMerge/>
            <w:tcBorders>
              <w:top w:val="single" w:sz="4" w:space="0" w:color="auto"/>
              <w:left w:val="double" w:sz="4" w:space="0" w:color="auto"/>
              <w:bottom w:val="double" w:sz="4" w:space="0" w:color="auto"/>
              <w:right w:val="single" w:sz="4" w:space="0" w:color="auto"/>
            </w:tcBorders>
            <w:vAlign w:val="center"/>
          </w:tcPr>
          <w:p w:rsidR="00D92839" w:rsidRPr="005263A4" w:rsidRDefault="00D92839" w:rsidP="00D67996">
            <w:pPr>
              <w:rPr>
                <w:sz w:val="16"/>
                <w:szCs w:val="16"/>
              </w:rPr>
            </w:pPr>
          </w:p>
        </w:tc>
        <w:tc>
          <w:tcPr>
            <w:tcW w:w="2076"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pPr>
              <w:rPr>
                <w:sz w:val="16"/>
                <w:szCs w:val="16"/>
              </w:rPr>
            </w:pPr>
            <w:r w:rsidRPr="005263A4">
              <w:rPr>
                <w:sz w:val="16"/>
                <w:szCs w:val="16"/>
              </w:rPr>
              <w:t>Број обртаја мотора</w:t>
            </w:r>
          </w:p>
        </w:tc>
        <w:tc>
          <w:tcPr>
            <w:tcW w:w="1428"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pPr>
              <w:jc w:val="center"/>
              <w:rPr>
                <w:sz w:val="16"/>
                <w:szCs w:val="16"/>
              </w:rPr>
            </w:pPr>
          </w:p>
        </w:tc>
        <w:tc>
          <w:tcPr>
            <w:tcW w:w="1578"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pPr>
              <w:jc w:val="center"/>
              <w:rPr>
                <w:sz w:val="16"/>
                <w:szCs w:val="16"/>
              </w:rPr>
            </w:pPr>
          </w:p>
        </w:tc>
        <w:tc>
          <w:tcPr>
            <w:tcW w:w="2418" w:type="dxa"/>
            <w:vMerge/>
            <w:tcBorders>
              <w:top w:val="single" w:sz="4" w:space="0" w:color="auto"/>
              <w:left w:val="single" w:sz="4" w:space="0" w:color="auto"/>
              <w:bottom w:val="double" w:sz="4" w:space="0" w:color="auto"/>
              <w:right w:val="double" w:sz="4" w:space="0" w:color="auto"/>
            </w:tcBorders>
            <w:vAlign w:val="center"/>
          </w:tcPr>
          <w:p w:rsidR="00D92839" w:rsidRPr="005263A4" w:rsidRDefault="00D92839" w:rsidP="00D67996">
            <w:pPr>
              <w:jc w:val="center"/>
              <w:rPr>
                <w:sz w:val="16"/>
                <w:szCs w:val="16"/>
              </w:rPr>
            </w:pPr>
          </w:p>
        </w:tc>
      </w:tr>
    </w:tbl>
    <w:p w:rsidR="00D92839" w:rsidRPr="005263A4" w:rsidRDefault="00D92839" w:rsidP="00D92839">
      <w:pPr>
        <w:rPr>
          <w:sz w:val="8"/>
          <w:szCs w:val="8"/>
        </w:rPr>
      </w:pPr>
    </w:p>
    <w:p w:rsidR="00D92839" w:rsidRPr="005263A4" w:rsidRDefault="00D92839" w:rsidP="00D92839">
      <w:pPr>
        <w:rPr>
          <w:sz w:val="8"/>
          <w:szCs w:val="8"/>
        </w:rPr>
      </w:pPr>
    </w:p>
    <w:tbl>
      <w:tblPr>
        <w:tblW w:w="10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064"/>
        <w:gridCol w:w="1064"/>
        <w:gridCol w:w="1064"/>
        <w:gridCol w:w="1902"/>
        <w:gridCol w:w="1722"/>
        <w:gridCol w:w="1686"/>
      </w:tblGrid>
      <w:tr w:rsidR="00D92839" w:rsidRPr="005263A4" w:rsidTr="00D67996">
        <w:trPr>
          <w:trHeight w:val="366"/>
        </w:trPr>
        <w:tc>
          <w:tcPr>
            <w:tcW w:w="2040" w:type="dxa"/>
            <w:vMerge w:val="restart"/>
            <w:tcBorders>
              <w:top w:val="double" w:sz="4" w:space="0" w:color="auto"/>
              <w:left w:val="double" w:sz="4" w:space="0" w:color="auto"/>
              <w:bottom w:val="single" w:sz="4" w:space="0" w:color="auto"/>
              <w:right w:val="single" w:sz="4" w:space="0" w:color="auto"/>
            </w:tcBorders>
            <w:vAlign w:val="center"/>
          </w:tcPr>
          <w:p w:rsidR="00D92839" w:rsidRPr="005263A4" w:rsidRDefault="00D92839" w:rsidP="00D67996">
            <w:pPr>
              <w:rPr>
                <w:sz w:val="16"/>
                <w:szCs w:val="16"/>
              </w:rPr>
            </w:pPr>
            <w:r w:rsidRPr="005263A4">
              <w:rPr>
                <w:sz w:val="16"/>
                <w:szCs w:val="16"/>
              </w:rPr>
              <w:t>Димност издувних гасова дизел мотора</w:t>
            </w:r>
          </w:p>
        </w:tc>
        <w:tc>
          <w:tcPr>
            <w:tcW w:w="1064"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pPr>
            <w:r w:rsidRPr="005263A4">
              <w:rPr>
                <w:sz w:val="16"/>
                <w:szCs w:val="16"/>
              </w:rPr>
              <w:t>1. мерење</w:t>
            </w:r>
          </w:p>
        </w:tc>
        <w:tc>
          <w:tcPr>
            <w:tcW w:w="1064"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pPr>
            <w:r w:rsidRPr="005263A4">
              <w:rPr>
                <w:sz w:val="16"/>
                <w:szCs w:val="16"/>
              </w:rPr>
              <w:t>2. мерење</w:t>
            </w:r>
          </w:p>
        </w:tc>
        <w:tc>
          <w:tcPr>
            <w:tcW w:w="1064"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pPr>
            <w:r w:rsidRPr="005263A4">
              <w:rPr>
                <w:sz w:val="16"/>
                <w:szCs w:val="16"/>
              </w:rPr>
              <w:t>3. мерење</w:t>
            </w:r>
          </w:p>
        </w:tc>
        <w:tc>
          <w:tcPr>
            <w:tcW w:w="1902"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pPr>
            <w:r w:rsidRPr="005263A4">
              <w:rPr>
                <w:sz w:val="16"/>
                <w:szCs w:val="16"/>
              </w:rPr>
              <w:t>Средња вредност димности</w:t>
            </w:r>
          </w:p>
        </w:tc>
        <w:tc>
          <w:tcPr>
            <w:tcW w:w="1722" w:type="dxa"/>
            <w:tcBorders>
              <w:top w:val="double" w:sz="4" w:space="0" w:color="auto"/>
              <w:left w:val="single" w:sz="4" w:space="0" w:color="auto"/>
              <w:bottom w:val="single" w:sz="4" w:space="0" w:color="auto"/>
              <w:right w:val="single" w:sz="4" w:space="0" w:color="auto"/>
            </w:tcBorders>
            <w:vAlign w:val="center"/>
          </w:tcPr>
          <w:p w:rsidR="00D92839" w:rsidRPr="005263A4" w:rsidRDefault="00D92839" w:rsidP="00D67996">
            <w:pPr>
              <w:jc w:val="center"/>
            </w:pPr>
            <w:r w:rsidRPr="005263A4">
              <w:rPr>
                <w:sz w:val="16"/>
                <w:szCs w:val="16"/>
              </w:rPr>
              <w:t>Раднa температурa мотора</w:t>
            </w:r>
          </w:p>
        </w:tc>
        <w:tc>
          <w:tcPr>
            <w:tcW w:w="1686" w:type="dxa"/>
            <w:tcBorders>
              <w:top w:val="double" w:sz="4" w:space="0" w:color="auto"/>
              <w:left w:val="single" w:sz="4" w:space="0" w:color="auto"/>
              <w:bottom w:val="single" w:sz="4" w:space="0" w:color="auto"/>
              <w:right w:val="double" w:sz="4" w:space="0" w:color="auto"/>
            </w:tcBorders>
            <w:vAlign w:val="center"/>
          </w:tcPr>
          <w:p w:rsidR="00D92839" w:rsidRPr="005263A4" w:rsidRDefault="00D92839" w:rsidP="00D67996">
            <w:pPr>
              <w:jc w:val="center"/>
              <w:rPr>
                <w:sz w:val="16"/>
                <w:szCs w:val="16"/>
              </w:rPr>
            </w:pPr>
            <w:r w:rsidRPr="005263A4">
              <w:rPr>
                <w:sz w:val="16"/>
                <w:szCs w:val="16"/>
              </w:rPr>
              <w:t>Број обртаја мотора</w:t>
            </w:r>
          </w:p>
        </w:tc>
      </w:tr>
      <w:tr w:rsidR="00D92839" w:rsidRPr="005263A4" w:rsidTr="00D67996">
        <w:trPr>
          <w:trHeight w:val="110"/>
        </w:trPr>
        <w:tc>
          <w:tcPr>
            <w:tcW w:w="2040" w:type="dxa"/>
            <w:vMerge/>
            <w:tcBorders>
              <w:top w:val="single" w:sz="4" w:space="0" w:color="auto"/>
              <w:left w:val="double" w:sz="4" w:space="0" w:color="auto"/>
              <w:bottom w:val="double" w:sz="4" w:space="0" w:color="auto"/>
              <w:right w:val="single" w:sz="4" w:space="0" w:color="auto"/>
            </w:tcBorders>
            <w:vAlign w:val="center"/>
          </w:tcPr>
          <w:p w:rsidR="00D92839" w:rsidRPr="005263A4" w:rsidRDefault="00D92839" w:rsidP="00D67996">
            <w:pPr>
              <w:rPr>
                <w:sz w:val="16"/>
                <w:szCs w:val="16"/>
              </w:rPr>
            </w:pPr>
          </w:p>
        </w:tc>
        <w:tc>
          <w:tcPr>
            <w:tcW w:w="1064"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tc>
        <w:tc>
          <w:tcPr>
            <w:tcW w:w="1064"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tc>
        <w:tc>
          <w:tcPr>
            <w:tcW w:w="1064"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tc>
        <w:tc>
          <w:tcPr>
            <w:tcW w:w="1902"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pPr>
              <w:rPr>
                <w:sz w:val="16"/>
                <w:szCs w:val="16"/>
              </w:rPr>
            </w:pPr>
          </w:p>
        </w:tc>
        <w:tc>
          <w:tcPr>
            <w:tcW w:w="1722" w:type="dxa"/>
            <w:tcBorders>
              <w:top w:val="single" w:sz="4" w:space="0" w:color="auto"/>
              <w:left w:val="single" w:sz="4" w:space="0" w:color="auto"/>
              <w:bottom w:val="double" w:sz="4" w:space="0" w:color="auto"/>
              <w:right w:val="single" w:sz="4" w:space="0" w:color="auto"/>
            </w:tcBorders>
            <w:vAlign w:val="center"/>
          </w:tcPr>
          <w:p w:rsidR="00D92839" w:rsidRPr="005263A4" w:rsidRDefault="00D92839" w:rsidP="00D67996"/>
        </w:tc>
        <w:tc>
          <w:tcPr>
            <w:tcW w:w="1686" w:type="dxa"/>
            <w:tcBorders>
              <w:top w:val="single" w:sz="4" w:space="0" w:color="auto"/>
              <w:left w:val="single" w:sz="4" w:space="0" w:color="auto"/>
              <w:bottom w:val="double" w:sz="4" w:space="0" w:color="auto"/>
              <w:right w:val="double" w:sz="4" w:space="0" w:color="auto"/>
            </w:tcBorders>
            <w:vAlign w:val="center"/>
          </w:tcPr>
          <w:p w:rsidR="00D92839" w:rsidRPr="005263A4" w:rsidRDefault="00D92839" w:rsidP="00D67996"/>
        </w:tc>
      </w:tr>
    </w:tbl>
    <w:p w:rsidR="00D92839" w:rsidRPr="005263A4" w:rsidRDefault="00D92839" w:rsidP="00D92839">
      <w:pPr>
        <w:rPr>
          <w:b/>
          <w:sz w:val="16"/>
          <w:szCs w:val="16"/>
        </w:rPr>
      </w:pPr>
    </w:p>
    <w:p w:rsidR="00D92839" w:rsidRPr="005263A4" w:rsidRDefault="00D92839" w:rsidP="00D92839">
      <w:pPr>
        <w:rPr>
          <w:b/>
          <w:sz w:val="16"/>
          <w:szCs w:val="16"/>
        </w:rPr>
      </w:pPr>
      <w:r w:rsidRPr="005263A4">
        <w:rPr>
          <w:b/>
          <w:sz w:val="16"/>
          <w:szCs w:val="16"/>
        </w:rPr>
        <w:t>УТВРЂЕНЕ ТЕХНИЧКЕ НЕИСПРАВНОСТИ</w:t>
      </w:r>
    </w:p>
    <w:tbl>
      <w:tblPr>
        <w:tblW w:w="51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4418"/>
        <w:gridCol w:w="1433"/>
      </w:tblGrid>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contextualSpacing/>
              <w:jc w:val="center"/>
              <w:rPr>
                <w:sz w:val="14"/>
                <w:szCs w:val="14"/>
              </w:rPr>
            </w:pPr>
            <w:r w:rsidRPr="005263A4">
              <w:rPr>
                <w:sz w:val="14"/>
                <w:szCs w:val="14"/>
              </w:rPr>
              <w:t>НАЗИВ ДЕЛА УРЕЂАЈА</w:t>
            </w: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contextualSpacing/>
              <w:jc w:val="center"/>
              <w:rPr>
                <w:sz w:val="14"/>
                <w:szCs w:val="14"/>
              </w:rPr>
            </w:pPr>
            <w:r w:rsidRPr="005263A4">
              <w:rPr>
                <w:sz w:val="14"/>
                <w:szCs w:val="14"/>
              </w:rPr>
              <w:t>НЕИСПРАВНОСТ/КОД</w:t>
            </w: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contextualSpacing/>
              <w:jc w:val="center"/>
              <w:rPr>
                <w:sz w:val="14"/>
                <w:szCs w:val="14"/>
              </w:rPr>
            </w:pPr>
            <w:r w:rsidRPr="005263A4">
              <w:rPr>
                <w:sz w:val="14"/>
                <w:szCs w:val="14"/>
              </w:rPr>
              <w:t>СТЕПЕН</w:t>
            </w: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r w:rsidR="00D92839" w:rsidRPr="005263A4" w:rsidTr="00D67996">
        <w:trPr>
          <w:trHeight w:hRule="exact" w:val="284"/>
        </w:trPr>
        <w:tc>
          <w:tcPr>
            <w:tcW w:w="2166"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4"/>
                <w:szCs w:val="14"/>
              </w:rPr>
            </w:pP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c>
          <w:tcPr>
            <w:tcW w:w="694" w:type="pct"/>
            <w:tcBorders>
              <w:top w:val="single" w:sz="4" w:space="0" w:color="auto"/>
              <w:left w:val="single" w:sz="4" w:space="0" w:color="auto"/>
              <w:bottom w:val="single" w:sz="4" w:space="0" w:color="auto"/>
              <w:right w:val="single" w:sz="4" w:space="0" w:color="auto"/>
            </w:tcBorders>
            <w:shd w:val="clear" w:color="auto" w:fill="E0E0E0"/>
            <w:vAlign w:val="center"/>
          </w:tcPr>
          <w:p w:rsidR="00D92839" w:rsidRPr="005263A4" w:rsidRDefault="00D92839" w:rsidP="00D67996">
            <w:pPr>
              <w:rPr>
                <w:sz w:val="14"/>
                <w:szCs w:val="14"/>
              </w:rPr>
            </w:pPr>
          </w:p>
        </w:tc>
      </w:tr>
    </w:tbl>
    <w:p w:rsidR="00D92839" w:rsidRPr="005263A4" w:rsidRDefault="00D92839" w:rsidP="00D92839">
      <w:pPr>
        <w:rPr>
          <w:b/>
          <w:sz w:val="16"/>
          <w:szCs w:val="16"/>
        </w:rPr>
      </w:pPr>
    </w:p>
    <w:p w:rsidR="00D92839" w:rsidRPr="005263A4" w:rsidRDefault="00D92839" w:rsidP="00D92839">
      <w:pPr>
        <w:rPr>
          <w:sz w:val="16"/>
          <w:szCs w:val="16"/>
        </w:rPr>
      </w:pPr>
      <w:r w:rsidRPr="005263A4">
        <w:rPr>
          <w:b/>
          <w:sz w:val="16"/>
          <w:szCs w:val="16"/>
        </w:rPr>
        <w:t>НАПОМЕНА</w:t>
      </w: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1"/>
      </w:tblGrid>
      <w:tr w:rsidR="00D92839" w:rsidRPr="005263A4" w:rsidTr="00D67996">
        <w:trPr>
          <w:trHeight w:val="897"/>
        </w:trPr>
        <w:tc>
          <w:tcPr>
            <w:tcW w:w="5000" w:type="pct"/>
            <w:tcBorders>
              <w:top w:val="single" w:sz="4" w:space="0" w:color="auto"/>
              <w:left w:val="single" w:sz="4" w:space="0" w:color="auto"/>
              <w:bottom w:val="single" w:sz="4" w:space="0" w:color="auto"/>
              <w:right w:val="single" w:sz="4" w:space="0" w:color="auto"/>
            </w:tcBorders>
            <w:vAlign w:val="center"/>
          </w:tcPr>
          <w:p w:rsidR="00D92839" w:rsidRPr="005263A4" w:rsidRDefault="00D92839" w:rsidP="00D67996">
            <w:pPr>
              <w:rPr>
                <w:sz w:val="16"/>
                <w:szCs w:val="16"/>
              </w:rPr>
            </w:pPr>
          </w:p>
          <w:p w:rsidR="00D92839" w:rsidRPr="005263A4" w:rsidRDefault="00D92839" w:rsidP="00D67996">
            <w:pPr>
              <w:rPr>
                <w:sz w:val="16"/>
                <w:szCs w:val="16"/>
              </w:rPr>
            </w:pPr>
          </w:p>
          <w:p w:rsidR="00D92839" w:rsidRPr="005263A4" w:rsidRDefault="00D92839" w:rsidP="00D67996">
            <w:pPr>
              <w:rPr>
                <w:sz w:val="16"/>
                <w:szCs w:val="16"/>
              </w:rPr>
            </w:pPr>
          </w:p>
          <w:p w:rsidR="00D92839" w:rsidRPr="005263A4" w:rsidRDefault="00D92839" w:rsidP="00D67996">
            <w:pPr>
              <w:rPr>
                <w:sz w:val="16"/>
                <w:szCs w:val="16"/>
              </w:rPr>
            </w:pPr>
          </w:p>
          <w:p w:rsidR="00D92839" w:rsidRPr="005263A4" w:rsidRDefault="00D92839" w:rsidP="00D67996">
            <w:pPr>
              <w:rPr>
                <w:sz w:val="16"/>
                <w:szCs w:val="16"/>
              </w:rPr>
            </w:pPr>
          </w:p>
          <w:p w:rsidR="00D92839" w:rsidRPr="005263A4" w:rsidRDefault="00D92839" w:rsidP="00D67996">
            <w:pPr>
              <w:rPr>
                <w:sz w:val="16"/>
                <w:szCs w:val="16"/>
              </w:rPr>
            </w:pPr>
          </w:p>
          <w:p w:rsidR="00D92839" w:rsidRPr="005263A4" w:rsidRDefault="00D92839" w:rsidP="00D67996">
            <w:pPr>
              <w:rPr>
                <w:sz w:val="16"/>
                <w:szCs w:val="16"/>
              </w:rPr>
            </w:pPr>
          </w:p>
        </w:tc>
      </w:tr>
    </w:tbl>
    <w:p w:rsidR="00D92839" w:rsidRPr="005263A4" w:rsidRDefault="00D92839" w:rsidP="00D92839">
      <w:pPr>
        <w:rPr>
          <w:rFonts w:ascii="Arial" w:hAnsi="Arial" w:cs="Arial"/>
          <w:sz w:val="2"/>
          <w:szCs w:val="2"/>
        </w:rPr>
        <w:sectPr w:rsidR="00D92839" w:rsidRPr="005263A4" w:rsidSect="00F4512D">
          <w:headerReference w:type="default" r:id="rId11"/>
          <w:pgSz w:w="11907" w:h="16840" w:code="9"/>
          <w:pgMar w:top="1134" w:right="907" w:bottom="907" w:left="907" w:header="0" w:footer="0" w:gutter="0"/>
          <w:cols w:space="567"/>
          <w:docGrid w:linePitch="360"/>
        </w:sectPr>
      </w:pPr>
    </w:p>
    <w:p w:rsidR="00D92839" w:rsidRPr="005263A4" w:rsidRDefault="00D92839" w:rsidP="00D92839">
      <w:pPr>
        <w:spacing w:line="360" w:lineRule="auto"/>
        <w:ind w:right="567"/>
        <w:sectPr w:rsidR="00D92839" w:rsidRPr="005263A4" w:rsidSect="00F4512D">
          <w:headerReference w:type="default" r:id="rId12"/>
          <w:type w:val="continuous"/>
          <w:pgSz w:w="11907" w:h="16840" w:code="9"/>
          <w:pgMar w:top="1134" w:right="907" w:bottom="1134" w:left="907" w:header="0" w:footer="0" w:gutter="0"/>
          <w:cols w:space="567"/>
          <w:docGrid w:linePitch="360"/>
        </w:sectPr>
      </w:pP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87"/>
        <w:gridCol w:w="1890"/>
        <w:gridCol w:w="2086"/>
        <w:gridCol w:w="2952"/>
        <w:gridCol w:w="1536"/>
        <w:gridCol w:w="3086"/>
        <w:gridCol w:w="1545"/>
        <w:gridCol w:w="1454"/>
        <w:gridCol w:w="3926"/>
      </w:tblGrid>
      <w:tr w:rsidR="00D92839" w:rsidRPr="005263A4" w:rsidTr="00D67996">
        <w:trPr>
          <w:trHeight w:hRule="exact" w:val="1029"/>
        </w:trPr>
        <w:tc>
          <w:tcPr>
            <w:tcW w:w="755" w:type="pct"/>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jc w:val="center"/>
              <w:rPr>
                <w:vertAlign w:val="superscript"/>
              </w:rPr>
            </w:pPr>
            <w:r w:rsidRPr="005263A4">
              <w:lastRenderedPageBreak/>
              <w:t>ИД број</w:t>
            </w:r>
          </w:p>
        </w:tc>
        <w:tc>
          <w:tcPr>
            <w:tcW w:w="434" w:type="pct"/>
            <w:tcBorders>
              <w:top w:val="single" w:sz="4" w:space="0" w:color="auto"/>
              <w:left w:val="single" w:sz="6" w:space="0" w:color="auto"/>
              <w:bottom w:val="single" w:sz="6" w:space="0" w:color="auto"/>
              <w:right w:val="single" w:sz="4" w:space="0" w:color="auto"/>
            </w:tcBorders>
            <w:vAlign w:val="center"/>
          </w:tcPr>
          <w:p w:rsidR="00D92839" w:rsidRPr="005263A4" w:rsidRDefault="00D92839" w:rsidP="00D67996">
            <w:pPr>
              <w:jc w:val="center"/>
            </w:pPr>
            <w:r w:rsidRPr="005263A4">
              <w:t>Датум</w:t>
            </w:r>
          </w:p>
        </w:tc>
        <w:tc>
          <w:tcPr>
            <w:tcW w:w="479" w:type="pct"/>
            <w:tcBorders>
              <w:top w:val="single" w:sz="4" w:space="0" w:color="auto"/>
              <w:left w:val="single" w:sz="4" w:space="0" w:color="auto"/>
              <w:bottom w:val="single" w:sz="6" w:space="0" w:color="auto"/>
              <w:right w:val="single" w:sz="6" w:space="0" w:color="auto"/>
            </w:tcBorders>
            <w:vAlign w:val="center"/>
          </w:tcPr>
          <w:p w:rsidR="00D92839" w:rsidRPr="005263A4" w:rsidRDefault="00D92839" w:rsidP="00D67996">
            <w:pPr>
              <w:jc w:val="center"/>
            </w:pPr>
            <w:r w:rsidRPr="005263A4">
              <w:t>Регистарска ознака</w:t>
            </w:r>
          </w:p>
        </w:tc>
        <w:tc>
          <w:tcPr>
            <w:tcW w:w="678" w:type="pct"/>
            <w:tcBorders>
              <w:top w:val="single" w:sz="4" w:space="0" w:color="auto"/>
              <w:left w:val="single" w:sz="4" w:space="0" w:color="auto"/>
              <w:bottom w:val="single" w:sz="6" w:space="0" w:color="auto"/>
              <w:right w:val="single" w:sz="6" w:space="0" w:color="auto"/>
            </w:tcBorders>
            <w:vAlign w:val="center"/>
          </w:tcPr>
          <w:p w:rsidR="00D92839" w:rsidRPr="005263A4" w:rsidRDefault="00D92839" w:rsidP="00D67996">
            <w:pPr>
              <w:jc w:val="center"/>
            </w:pPr>
            <w:r w:rsidRPr="005263A4">
              <w:t xml:space="preserve">Идентификациона (VIN) ознака </w:t>
            </w:r>
          </w:p>
        </w:tc>
        <w:tc>
          <w:tcPr>
            <w:tcW w:w="353" w:type="pct"/>
            <w:tcBorders>
              <w:top w:val="single" w:sz="4" w:space="0" w:color="auto"/>
              <w:left w:val="single" w:sz="4" w:space="0" w:color="auto"/>
              <w:bottom w:val="single" w:sz="6" w:space="0" w:color="auto"/>
              <w:right w:val="single" w:sz="6" w:space="0" w:color="auto"/>
            </w:tcBorders>
            <w:vAlign w:val="center"/>
          </w:tcPr>
          <w:p w:rsidR="00D92839" w:rsidRPr="005263A4" w:rsidRDefault="00D92839" w:rsidP="00D67996">
            <w:pPr>
              <w:jc w:val="center"/>
            </w:pPr>
            <w:r w:rsidRPr="005263A4">
              <w:t xml:space="preserve">Врста </w:t>
            </w:r>
          </w:p>
          <w:p w:rsidR="00D92839" w:rsidRPr="005263A4" w:rsidRDefault="00D92839" w:rsidP="00D67996">
            <w:pPr>
              <w:jc w:val="center"/>
            </w:pPr>
            <w:r w:rsidRPr="005263A4">
              <w:t>(ознака врсте)</w:t>
            </w:r>
          </w:p>
        </w:tc>
        <w:tc>
          <w:tcPr>
            <w:tcW w:w="709" w:type="pct"/>
            <w:tcBorders>
              <w:top w:val="single" w:sz="4" w:space="0" w:color="auto"/>
              <w:left w:val="single" w:sz="4" w:space="0" w:color="auto"/>
              <w:bottom w:val="single" w:sz="6" w:space="0" w:color="auto"/>
              <w:right w:val="single" w:sz="6" w:space="0" w:color="auto"/>
            </w:tcBorders>
            <w:vAlign w:val="center"/>
          </w:tcPr>
          <w:p w:rsidR="00D92839" w:rsidRPr="005263A4" w:rsidRDefault="00D92839" w:rsidP="00D67996">
            <w:pPr>
              <w:jc w:val="center"/>
            </w:pPr>
            <w:r w:rsidRPr="005263A4">
              <w:t>Марка</w:t>
            </w:r>
          </w:p>
        </w:tc>
        <w:tc>
          <w:tcPr>
            <w:tcW w:w="355" w:type="pct"/>
            <w:tcBorders>
              <w:top w:val="single" w:sz="4" w:space="0" w:color="auto"/>
              <w:left w:val="single" w:sz="4" w:space="0" w:color="auto"/>
              <w:bottom w:val="single" w:sz="6" w:space="0" w:color="auto"/>
              <w:right w:val="single" w:sz="6" w:space="0" w:color="auto"/>
            </w:tcBorders>
            <w:vAlign w:val="center"/>
          </w:tcPr>
          <w:p w:rsidR="00D92839" w:rsidRPr="005263A4" w:rsidRDefault="00D92839" w:rsidP="00D67996">
            <w:pPr>
              <w:jc w:val="center"/>
            </w:pPr>
            <w:r w:rsidRPr="005263A4">
              <w:t>Трајање вршења техничког прегледа (min)</w:t>
            </w:r>
          </w:p>
        </w:tc>
        <w:tc>
          <w:tcPr>
            <w:tcW w:w="334" w:type="pct"/>
            <w:tcBorders>
              <w:top w:val="single" w:sz="4" w:space="0" w:color="auto"/>
              <w:left w:val="single" w:sz="4" w:space="0" w:color="auto"/>
              <w:bottom w:val="single" w:sz="6" w:space="0" w:color="auto"/>
              <w:right w:val="single" w:sz="6" w:space="0" w:color="auto"/>
            </w:tcBorders>
            <w:vAlign w:val="center"/>
          </w:tcPr>
          <w:p w:rsidR="00D92839" w:rsidRPr="005263A4" w:rsidRDefault="00D92839" w:rsidP="00D67996">
            <w:pPr>
              <w:jc w:val="center"/>
            </w:pPr>
            <w:r w:rsidRPr="005263A4">
              <w:t>Оцена техничке исправности</w:t>
            </w:r>
          </w:p>
        </w:tc>
        <w:tc>
          <w:tcPr>
            <w:tcW w:w="902" w:type="pct"/>
            <w:tcBorders>
              <w:top w:val="single" w:sz="4" w:space="0" w:color="auto"/>
              <w:left w:val="single" w:sz="4" w:space="0" w:color="auto"/>
              <w:bottom w:val="single" w:sz="6" w:space="0" w:color="auto"/>
              <w:right w:val="single" w:sz="4" w:space="0" w:color="auto"/>
            </w:tcBorders>
            <w:vAlign w:val="center"/>
          </w:tcPr>
          <w:p w:rsidR="00D92839" w:rsidRPr="005263A4" w:rsidRDefault="00D92839" w:rsidP="00D67996">
            <w:pPr>
              <w:jc w:val="center"/>
            </w:pPr>
            <w:r w:rsidRPr="005263A4">
              <w:t>Напомена</w:t>
            </w:r>
          </w:p>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r w:rsidRPr="005263A4">
              <w:rPr>
                <w:sz w:val="16"/>
                <w:szCs w:val="16"/>
              </w:rPr>
              <w:t xml:space="preserve"> </w:t>
            </w: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single" w:sz="6" w:space="0" w:color="auto"/>
              <w:right w:val="single" w:sz="4" w:space="0" w:color="auto"/>
            </w:tcBorders>
          </w:tcPr>
          <w:p w:rsidR="00D92839" w:rsidRPr="005263A4" w:rsidRDefault="00D92839" w:rsidP="00D67996">
            <w:pPr>
              <w:rPr>
                <w:sz w:val="16"/>
                <w:szCs w:val="16"/>
              </w:rPr>
            </w:pPr>
          </w:p>
        </w:tc>
        <w:tc>
          <w:tcPr>
            <w:tcW w:w="434" w:type="pct"/>
            <w:tcBorders>
              <w:top w:val="single" w:sz="6" w:space="0" w:color="auto"/>
              <w:left w:val="single" w:sz="6" w:space="0" w:color="auto"/>
              <w:bottom w:val="single" w:sz="6" w:space="0" w:color="auto"/>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6"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6" w:space="0" w:color="auto"/>
              <w:right w:val="single" w:sz="4" w:space="0" w:color="auto"/>
            </w:tcBorders>
          </w:tcPr>
          <w:p w:rsidR="00D92839" w:rsidRPr="005263A4" w:rsidRDefault="00D92839" w:rsidP="00D67996"/>
        </w:tc>
      </w:tr>
      <w:tr w:rsidR="00D92839" w:rsidRPr="005263A4" w:rsidTr="00D67996">
        <w:trPr>
          <w:trHeight w:hRule="exact" w:val="496"/>
        </w:trPr>
        <w:tc>
          <w:tcPr>
            <w:tcW w:w="755" w:type="pct"/>
            <w:tcBorders>
              <w:top w:val="single" w:sz="6" w:space="0" w:color="auto"/>
              <w:left w:val="single" w:sz="4" w:space="0" w:color="auto"/>
              <w:bottom w:val="nil"/>
              <w:right w:val="single" w:sz="4" w:space="0" w:color="auto"/>
            </w:tcBorders>
            <w:shd w:val="clear" w:color="auto" w:fill="auto"/>
          </w:tcPr>
          <w:p w:rsidR="00D92839" w:rsidRPr="005263A4" w:rsidRDefault="00D92839" w:rsidP="00D67996"/>
        </w:tc>
        <w:tc>
          <w:tcPr>
            <w:tcW w:w="434" w:type="pct"/>
            <w:tcBorders>
              <w:top w:val="single" w:sz="6" w:space="0" w:color="auto"/>
              <w:left w:val="single" w:sz="6" w:space="0" w:color="auto"/>
              <w:bottom w:val="nil"/>
              <w:right w:val="single" w:sz="4" w:space="0" w:color="auto"/>
            </w:tcBorders>
          </w:tcPr>
          <w:p w:rsidR="00D92839" w:rsidRPr="005263A4" w:rsidRDefault="00D92839" w:rsidP="00D67996"/>
        </w:tc>
        <w:tc>
          <w:tcPr>
            <w:tcW w:w="479" w:type="pct"/>
            <w:tcBorders>
              <w:top w:val="single" w:sz="6" w:space="0" w:color="auto"/>
              <w:left w:val="single" w:sz="4" w:space="0" w:color="auto"/>
              <w:bottom w:val="single" w:sz="4" w:space="0" w:color="auto"/>
              <w:right w:val="single" w:sz="6" w:space="0" w:color="auto"/>
            </w:tcBorders>
          </w:tcPr>
          <w:p w:rsidR="00D92839" w:rsidRPr="005263A4" w:rsidRDefault="00D92839" w:rsidP="00D67996"/>
        </w:tc>
        <w:tc>
          <w:tcPr>
            <w:tcW w:w="678" w:type="pct"/>
            <w:tcBorders>
              <w:top w:val="single" w:sz="6" w:space="0" w:color="auto"/>
              <w:left w:val="single" w:sz="4" w:space="0" w:color="auto"/>
              <w:bottom w:val="single" w:sz="4" w:space="0" w:color="auto"/>
              <w:right w:val="single" w:sz="6" w:space="0" w:color="auto"/>
            </w:tcBorders>
          </w:tcPr>
          <w:p w:rsidR="00D92839" w:rsidRPr="005263A4" w:rsidRDefault="00D92839" w:rsidP="00D67996"/>
        </w:tc>
        <w:tc>
          <w:tcPr>
            <w:tcW w:w="353" w:type="pct"/>
            <w:tcBorders>
              <w:top w:val="single" w:sz="6" w:space="0" w:color="auto"/>
              <w:left w:val="single" w:sz="4" w:space="0" w:color="auto"/>
              <w:bottom w:val="single" w:sz="4" w:space="0" w:color="auto"/>
              <w:right w:val="single" w:sz="6" w:space="0" w:color="auto"/>
            </w:tcBorders>
          </w:tcPr>
          <w:p w:rsidR="00D92839" w:rsidRPr="005263A4" w:rsidRDefault="00D92839" w:rsidP="00D67996"/>
        </w:tc>
        <w:tc>
          <w:tcPr>
            <w:tcW w:w="709" w:type="pct"/>
            <w:tcBorders>
              <w:top w:val="single" w:sz="6" w:space="0" w:color="auto"/>
              <w:left w:val="single" w:sz="4" w:space="0" w:color="auto"/>
              <w:bottom w:val="single" w:sz="4" w:space="0" w:color="auto"/>
              <w:right w:val="single" w:sz="6" w:space="0" w:color="auto"/>
            </w:tcBorders>
          </w:tcPr>
          <w:p w:rsidR="00D92839" w:rsidRPr="005263A4" w:rsidRDefault="00D92839" w:rsidP="00D67996"/>
        </w:tc>
        <w:tc>
          <w:tcPr>
            <w:tcW w:w="355" w:type="pct"/>
            <w:tcBorders>
              <w:top w:val="single" w:sz="6" w:space="0" w:color="auto"/>
              <w:left w:val="single" w:sz="4" w:space="0" w:color="auto"/>
              <w:bottom w:val="single" w:sz="4" w:space="0" w:color="auto"/>
              <w:right w:val="single" w:sz="6" w:space="0" w:color="auto"/>
            </w:tcBorders>
          </w:tcPr>
          <w:p w:rsidR="00D92839" w:rsidRPr="005263A4" w:rsidRDefault="00D92839" w:rsidP="00D67996"/>
        </w:tc>
        <w:tc>
          <w:tcPr>
            <w:tcW w:w="334" w:type="pct"/>
            <w:tcBorders>
              <w:top w:val="single" w:sz="6" w:space="0" w:color="auto"/>
              <w:left w:val="single" w:sz="4" w:space="0" w:color="auto"/>
              <w:bottom w:val="single" w:sz="4" w:space="0" w:color="auto"/>
              <w:right w:val="single" w:sz="6" w:space="0" w:color="auto"/>
            </w:tcBorders>
          </w:tcPr>
          <w:p w:rsidR="00D92839" w:rsidRPr="005263A4" w:rsidRDefault="00D92839" w:rsidP="00D67996"/>
        </w:tc>
        <w:tc>
          <w:tcPr>
            <w:tcW w:w="902" w:type="pct"/>
            <w:tcBorders>
              <w:top w:val="single" w:sz="6" w:space="0" w:color="auto"/>
              <w:left w:val="single" w:sz="4" w:space="0" w:color="auto"/>
              <w:bottom w:val="single" w:sz="4" w:space="0" w:color="auto"/>
              <w:right w:val="single" w:sz="4" w:space="0" w:color="auto"/>
            </w:tcBorders>
          </w:tcPr>
          <w:p w:rsidR="00D92839" w:rsidRPr="005263A4" w:rsidRDefault="00D92839" w:rsidP="00D67996"/>
        </w:tc>
      </w:tr>
    </w:tbl>
    <w:p w:rsidR="00D92839" w:rsidRPr="005263A4" w:rsidRDefault="00D92839" w:rsidP="00D92839">
      <w:pPr>
        <w:rPr>
          <w:rFonts w:ascii="Arial" w:hAnsi="Arial" w:cs="Arial"/>
          <w:sz w:val="2"/>
          <w:szCs w:val="2"/>
        </w:rPr>
      </w:pPr>
    </w:p>
    <w:p w:rsidR="00D92839" w:rsidRPr="005263A4" w:rsidRDefault="00D92839" w:rsidP="00D92839">
      <w:pPr>
        <w:rPr>
          <w:rFonts w:ascii="Arial" w:hAnsi="Arial" w:cs="Arial"/>
          <w:sz w:val="24"/>
          <w:szCs w:val="24"/>
        </w:rPr>
      </w:pPr>
    </w:p>
    <w:p w:rsidR="00D92839" w:rsidRDefault="00D92839" w:rsidP="00D92839"/>
    <w:p w:rsidR="00912D8B" w:rsidRDefault="00912D8B">
      <w:bookmarkStart w:id="64" w:name="_GoBack"/>
      <w:bookmarkEnd w:id="64"/>
    </w:p>
    <w:sectPr w:rsidR="00912D8B" w:rsidSect="00F4512D">
      <w:headerReference w:type="default" r:id="rId13"/>
      <w:pgSz w:w="23814" w:h="16840" w:orient="landscape" w:code="9"/>
      <w:pgMar w:top="870" w:right="1021" w:bottom="1134" w:left="1021" w:header="0" w:footer="733"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Pr="0023164D" w:rsidRDefault="00D92839" w:rsidP="00F4512D">
    <w:pPr>
      <w:pStyle w:val="Footer"/>
      <w:rPr>
        <w:lang w:val="sr-Cyrl-R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Pr="00D3653F" w:rsidRDefault="00D92839" w:rsidP="00F4512D">
    <w:pPr>
      <w:pStyle w:val="Header"/>
      <w:jc w:val="right"/>
      <w:rPr>
        <w:rFonts w:ascii="Arial" w:hAnsi="Arial" w:cs="Arial"/>
        <w:sz w:val="16"/>
        <w:szCs w:val="16"/>
        <w:lang w:val="sr-Cyrl-RS"/>
      </w:rPr>
    </w:pPr>
    <w:r w:rsidRPr="00CE1ED6">
      <w:rPr>
        <w:rFonts w:ascii="Arial" w:hAnsi="Arial" w:cs="Arial"/>
        <w:sz w:val="16"/>
        <w:szCs w:val="16"/>
      </w:rPr>
      <w:t xml:space="preserve">ПРИЛОГ </w:t>
    </w:r>
    <w:r>
      <w:rPr>
        <w:rFonts w:ascii="Arial" w:hAnsi="Arial" w:cs="Arial"/>
        <w:sz w:val="16"/>
        <w:szCs w:val="16"/>
        <w:lang w:val="sr-Cyrl-RS"/>
      </w:rPr>
      <w:t>1.</w:t>
    </w:r>
  </w:p>
  <w:p w:rsidR="00D92839" w:rsidRDefault="00D92839" w:rsidP="00F4512D">
    <w:pPr>
      <w:pStyle w:val="Header"/>
      <w:jc w:val="right"/>
      <w:rPr>
        <w:rFonts w:ascii="Arial" w:hAnsi="Arial" w:cs="Arial"/>
        <w:sz w:val="16"/>
        <w:szCs w:val="16"/>
        <w:lang w:val="sr-Latn-CS"/>
      </w:rPr>
    </w:pPr>
  </w:p>
  <w:tbl>
    <w:tblPr>
      <w:tblW w:w="5000" w:type="pct"/>
      <w:tblCellMar>
        <w:left w:w="70" w:type="dxa"/>
        <w:right w:w="70" w:type="dxa"/>
      </w:tblCellMar>
      <w:tblLook w:val="0000" w:firstRow="0" w:lastRow="0" w:firstColumn="0" w:lastColumn="0" w:noHBand="0" w:noVBand="0"/>
    </w:tblPr>
    <w:tblGrid>
      <w:gridCol w:w="4903"/>
      <w:gridCol w:w="5462"/>
      <w:gridCol w:w="1577"/>
      <w:gridCol w:w="983"/>
      <w:gridCol w:w="1028"/>
      <w:gridCol w:w="1065"/>
    </w:tblGrid>
    <w:tr w:rsidR="00D92839" w:rsidRPr="0080264F" w:rsidTr="00F4512D">
      <w:trPr>
        <w:trHeight w:val="414"/>
      </w:trPr>
      <w:tc>
        <w:tcPr>
          <w:tcW w:w="1634" w:type="pct"/>
          <w:vMerge w:val="restart"/>
          <w:tcBorders>
            <w:top w:val="thinThickThinSmallGap" w:sz="24" w:space="0" w:color="auto"/>
            <w:left w:val="thinThickThinSmallGap" w:sz="24" w:space="0" w:color="auto"/>
            <w:bottom w:val="single" w:sz="4" w:space="0" w:color="auto"/>
            <w:right w:val="single" w:sz="4" w:space="0" w:color="auto"/>
          </w:tcBorders>
          <w:vAlign w:val="center"/>
        </w:tcPr>
        <w:p w:rsidR="00D92839" w:rsidRPr="0080264F" w:rsidRDefault="00D92839" w:rsidP="00F4512D">
          <w:pPr>
            <w:ind w:left="-29"/>
            <w:jc w:val="center"/>
            <w:rPr>
              <w:rFonts w:eastAsia="SimSun"/>
              <w:b/>
              <w:lang w:eastAsia="zh-CN"/>
            </w:rPr>
          </w:pPr>
          <w:r w:rsidRPr="0080264F">
            <w:rPr>
              <w:rFonts w:eastAsia="SimSun"/>
              <w:b/>
              <w:lang w:eastAsia="zh-CN"/>
            </w:rPr>
            <w:t>Назив дела уређаја, односно уређаја</w:t>
          </w:r>
        </w:p>
      </w:tc>
      <w:tc>
        <w:tcPr>
          <w:tcW w:w="1820" w:type="pct"/>
          <w:vMerge w:val="restart"/>
          <w:tcBorders>
            <w:top w:val="thinThickThinSmallGap" w:sz="24" w:space="0" w:color="auto"/>
            <w:left w:val="single" w:sz="4" w:space="0" w:color="auto"/>
            <w:bottom w:val="single" w:sz="4" w:space="0" w:color="auto"/>
            <w:right w:val="single" w:sz="4" w:space="0" w:color="auto"/>
          </w:tcBorders>
          <w:vAlign w:val="center"/>
        </w:tcPr>
        <w:p w:rsidR="00D92839" w:rsidRPr="0080264F" w:rsidRDefault="00D92839" w:rsidP="00F4512D">
          <w:pPr>
            <w:ind w:leftChars="-1" w:left="2" w:hangingChars="2" w:hanging="4"/>
            <w:jc w:val="center"/>
            <w:rPr>
              <w:rFonts w:eastAsia="SimSun"/>
              <w:b/>
              <w:lang w:eastAsia="zh-CN"/>
            </w:rPr>
          </w:pPr>
          <w:r w:rsidRPr="0080264F">
            <w:rPr>
              <w:rFonts w:eastAsia="SimSun"/>
              <w:b/>
              <w:lang w:eastAsia="zh-CN"/>
            </w:rPr>
            <w:t>Неисправности:</w:t>
          </w:r>
        </w:p>
      </w:tc>
      <w:tc>
        <w:tcPr>
          <w:tcW w:w="517" w:type="pct"/>
          <w:vMerge w:val="restart"/>
          <w:tcBorders>
            <w:top w:val="thinThickThinSmallGap" w:sz="24" w:space="0" w:color="auto"/>
            <w:left w:val="single" w:sz="4" w:space="0" w:color="auto"/>
            <w:bottom w:val="single" w:sz="4" w:space="0" w:color="auto"/>
            <w:right w:val="single" w:sz="4" w:space="0" w:color="auto"/>
          </w:tcBorders>
          <w:vAlign w:val="center"/>
        </w:tcPr>
        <w:p w:rsidR="00D92839" w:rsidRPr="0080264F" w:rsidRDefault="00D92839" w:rsidP="00F4512D">
          <w:pPr>
            <w:jc w:val="center"/>
            <w:rPr>
              <w:rFonts w:eastAsia="SimSun"/>
              <w:b/>
              <w:lang w:eastAsia="zh-CN"/>
            </w:rPr>
          </w:pPr>
          <w:r w:rsidRPr="0080264F">
            <w:rPr>
              <w:rFonts w:eastAsia="SimSun"/>
              <w:b/>
              <w:lang w:eastAsia="zh-CN"/>
            </w:rPr>
            <w:t xml:space="preserve">КОД </w:t>
          </w:r>
        </w:p>
        <w:p w:rsidR="00D92839" w:rsidRPr="0080264F" w:rsidRDefault="00D92839" w:rsidP="00F4512D">
          <w:pPr>
            <w:jc w:val="center"/>
            <w:rPr>
              <w:rFonts w:eastAsia="SimSun"/>
              <w:b/>
              <w:lang w:eastAsia="zh-CN"/>
            </w:rPr>
          </w:pPr>
          <w:r w:rsidRPr="0080264F">
            <w:rPr>
              <w:rFonts w:eastAsia="SimSun"/>
              <w:b/>
              <w:lang w:eastAsia="zh-CN"/>
            </w:rPr>
            <w:t>неисправности</w:t>
          </w:r>
        </w:p>
      </w:tc>
      <w:tc>
        <w:tcPr>
          <w:tcW w:w="1029" w:type="pct"/>
          <w:gridSpan w:val="3"/>
          <w:tcBorders>
            <w:top w:val="thinThickThinSmallGap" w:sz="24" w:space="0" w:color="auto"/>
            <w:left w:val="nil"/>
            <w:bottom w:val="single" w:sz="4" w:space="0" w:color="auto"/>
            <w:right w:val="thinThickThinSmallGap" w:sz="24" w:space="0" w:color="auto"/>
          </w:tcBorders>
          <w:vAlign w:val="center"/>
        </w:tcPr>
        <w:p w:rsidR="00D92839" w:rsidRPr="0080264F" w:rsidRDefault="00D92839" w:rsidP="00F4512D">
          <w:pPr>
            <w:jc w:val="center"/>
            <w:rPr>
              <w:rFonts w:eastAsia="SimSun"/>
              <w:b/>
              <w:lang w:eastAsia="zh-CN"/>
            </w:rPr>
          </w:pPr>
          <w:r w:rsidRPr="0080264F">
            <w:rPr>
              <w:rFonts w:eastAsia="SimSun"/>
              <w:b/>
              <w:lang w:eastAsia="zh-CN"/>
            </w:rPr>
            <w:t>Степен неисправности</w:t>
          </w:r>
        </w:p>
      </w:tc>
    </w:tr>
    <w:tr w:rsidR="00D92839" w:rsidRPr="0080264F" w:rsidTr="00F4512D">
      <w:trPr>
        <w:trHeight w:val="245"/>
      </w:trPr>
      <w:tc>
        <w:tcPr>
          <w:tcW w:w="1634" w:type="pct"/>
          <w:vMerge/>
          <w:tcBorders>
            <w:top w:val="double" w:sz="6" w:space="0" w:color="000000"/>
            <w:left w:val="thinThickThinSmallGap" w:sz="24" w:space="0" w:color="auto"/>
            <w:bottom w:val="single" w:sz="4" w:space="0" w:color="auto"/>
            <w:right w:val="single" w:sz="4" w:space="0" w:color="auto"/>
          </w:tcBorders>
          <w:vAlign w:val="center"/>
        </w:tcPr>
        <w:p w:rsidR="00D92839" w:rsidRPr="0080264F" w:rsidRDefault="00D92839" w:rsidP="00F4512D">
          <w:pPr>
            <w:ind w:left="229"/>
            <w:rPr>
              <w:rFonts w:eastAsia="SimSun"/>
              <w:lang w:eastAsia="zh-CN"/>
            </w:rPr>
          </w:pPr>
        </w:p>
      </w:tc>
      <w:tc>
        <w:tcPr>
          <w:tcW w:w="1820" w:type="pct"/>
          <w:vMerge/>
          <w:tcBorders>
            <w:top w:val="double" w:sz="6" w:space="0" w:color="000000"/>
            <w:left w:val="single" w:sz="4" w:space="0" w:color="auto"/>
            <w:bottom w:val="single" w:sz="4" w:space="0" w:color="auto"/>
            <w:right w:val="single" w:sz="4" w:space="0" w:color="auto"/>
          </w:tcBorders>
          <w:vAlign w:val="center"/>
        </w:tcPr>
        <w:p w:rsidR="00D92839" w:rsidRPr="0080264F" w:rsidRDefault="00D92839" w:rsidP="00F4512D">
          <w:pPr>
            <w:ind w:leftChars="-1" w:left="2" w:hangingChars="2" w:hanging="4"/>
            <w:rPr>
              <w:rFonts w:eastAsia="SimSun"/>
              <w:lang w:eastAsia="zh-CN"/>
            </w:rPr>
          </w:pPr>
        </w:p>
      </w:tc>
      <w:tc>
        <w:tcPr>
          <w:tcW w:w="517" w:type="pct"/>
          <w:vMerge/>
          <w:tcBorders>
            <w:top w:val="double" w:sz="6" w:space="0" w:color="000000"/>
            <w:left w:val="single" w:sz="4" w:space="0" w:color="auto"/>
            <w:bottom w:val="single" w:sz="4" w:space="0" w:color="auto"/>
            <w:right w:val="single" w:sz="4" w:space="0" w:color="auto"/>
          </w:tcBorders>
          <w:vAlign w:val="center"/>
        </w:tcPr>
        <w:p w:rsidR="00D92839" w:rsidRPr="0080264F" w:rsidRDefault="00D92839" w:rsidP="00F4512D">
          <w:pPr>
            <w:rPr>
              <w:rFonts w:eastAsia="SimSun"/>
              <w:lang w:eastAsia="zh-CN"/>
            </w:rPr>
          </w:pPr>
        </w:p>
      </w:tc>
      <w:tc>
        <w:tcPr>
          <w:tcW w:w="329" w:type="pct"/>
          <w:tcBorders>
            <w:top w:val="single" w:sz="4" w:space="0" w:color="auto"/>
            <w:left w:val="nil"/>
            <w:bottom w:val="single" w:sz="4" w:space="0" w:color="auto"/>
            <w:right w:val="single" w:sz="4" w:space="0" w:color="auto"/>
          </w:tcBorders>
          <w:vAlign w:val="center"/>
        </w:tcPr>
        <w:p w:rsidR="00D92839" w:rsidRPr="0080264F" w:rsidRDefault="00D92839" w:rsidP="00F4512D">
          <w:pPr>
            <w:jc w:val="center"/>
            <w:rPr>
              <w:rFonts w:eastAsia="SimSun"/>
              <w:lang w:eastAsia="zh-CN"/>
            </w:rPr>
          </w:pPr>
          <w:r w:rsidRPr="0080264F">
            <w:rPr>
              <w:rFonts w:eastAsia="SimSun"/>
              <w:lang w:eastAsia="zh-CN"/>
            </w:rPr>
            <w:t>Мале</w:t>
          </w:r>
        </w:p>
      </w:tc>
      <w:tc>
        <w:tcPr>
          <w:tcW w:w="344" w:type="pct"/>
          <w:tcBorders>
            <w:top w:val="single" w:sz="4" w:space="0" w:color="auto"/>
            <w:left w:val="nil"/>
            <w:bottom w:val="single" w:sz="4" w:space="0" w:color="auto"/>
            <w:right w:val="single" w:sz="4" w:space="0" w:color="auto"/>
          </w:tcBorders>
          <w:vAlign w:val="center"/>
        </w:tcPr>
        <w:p w:rsidR="00D92839" w:rsidRPr="0080264F" w:rsidRDefault="00D92839" w:rsidP="00F4512D">
          <w:pPr>
            <w:jc w:val="center"/>
            <w:rPr>
              <w:rFonts w:eastAsia="SimSun"/>
              <w:lang w:eastAsia="zh-CN"/>
            </w:rPr>
          </w:pPr>
          <w:r w:rsidRPr="0080264F">
            <w:rPr>
              <w:rFonts w:eastAsia="SimSun"/>
              <w:lang w:eastAsia="zh-CN"/>
            </w:rPr>
            <w:t>Велике</w:t>
          </w:r>
        </w:p>
      </w:tc>
      <w:tc>
        <w:tcPr>
          <w:tcW w:w="356" w:type="pct"/>
          <w:tcBorders>
            <w:top w:val="single" w:sz="4" w:space="0" w:color="auto"/>
            <w:left w:val="nil"/>
            <w:bottom w:val="single" w:sz="4" w:space="0" w:color="auto"/>
            <w:right w:val="thinThickThinSmallGap" w:sz="24" w:space="0" w:color="auto"/>
          </w:tcBorders>
          <w:vAlign w:val="center"/>
        </w:tcPr>
        <w:p w:rsidR="00D92839" w:rsidRPr="0080264F" w:rsidRDefault="00D92839" w:rsidP="00F4512D">
          <w:pPr>
            <w:jc w:val="center"/>
            <w:rPr>
              <w:rFonts w:eastAsia="SimSun"/>
              <w:lang w:eastAsia="zh-CN"/>
            </w:rPr>
          </w:pPr>
          <w:r w:rsidRPr="0080264F">
            <w:rPr>
              <w:rFonts w:eastAsia="SimSun"/>
              <w:lang w:eastAsia="zh-CN"/>
            </w:rPr>
            <w:t>Опасне</w:t>
          </w:r>
        </w:p>
      </w:tc>
    </w:tr>
  </w:tbl>
  <w:p w:rsidR="00D92839" w:rsidRPr="00462F6F" w:rsidRDefault="00D92839" w:rsidP="00F4512D">
    <w:pPr>
      <w:pStyle w:val="Header"/>
      <w:jc w:val="right"/>
      <w:rPr>
        <w:sz w:val="2"/>
        <w:szCs w:val="2"/>
        <w:lang w:val="sr-Latn-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Default="00D92839" w:rsidP="00F4512D">
    <w:pPr>
      <w:pStyle w:val="Header"/>
      <w:tabs>
        <w:tab w:val="right" w:pos="10086"/>
      </w:tabs>
      <w:spacing w:line="360" w:lineRule="auto"/>
      <w:jc w:val="right"/>
      <w:rPr>
        <w:rFonts w:ascii="Microsoft Sans Serif" w:hAnsi="Microsoft Sans Serif" w:cs="Microsoft Sans Serif"/>
        <w:i/>
        <w:sz w:val="16"/>
        <w:szCs w:val="16"/>
        <w:lang w:val="sr-Latn-CS"/>
      </w:rPr>
    </w:pPr>
  </w:p>
  <w:p w:rsidR="00D92839" w:rsidRDefault="00D92839" w:rsidP="00F4512D">
    <w:pPr>
      <w:pStyle w:val="Header"/>
      <w:tabs>
        <w:tab w:val="right" w:pos="10086"/>
      </w:tabs>
      <w:spacing w:line="360" w:lineRule="auto"/>
      <w:jc w:val="right"/>
      <w:rPr>
        <w:rFonts w:ascii="Microsoft Sans Serif" w:hAnsi="Microsoft Sans Serif" w:cs="Microsoft Sans Serif"/>
        <w:i/>
        <w:sz w:val="16"/>
        <w:szCs w:val="16"/>
        <w:lang w:val="sr-Latn-CS"/>
      </w:rPr>
    </w:pPr>
  </w:p>
  <w:p w:rsidR="00D92839" w:rsidRPr="005263A4" w:rsidRDefault="00D92839" w:rsidP="00F4512D">
    <w:pPr>
      <w:pStyle w:val="Header"/>
      <w:tabs>
        <w:tab w:val="right" w:pos="10086"/>
      </w:tabs>
      <w:spacing w:line="360" w:lineRule="auto"/>
      <w:jc w:val="right"/>
      <w:rPr>
        <w:sz w:val="16"/>
        <w:szCs w:val="16"/>
      </w:rPr>
    </w:pPr>
    <w:r w:rsidRPr="005263A4">
      <w:rPr>
        <w:sz w:val="16"/>
        <w:szCs w:val="16"/>
      </w:rPr>
      <w:t>Образац 1</w:t>
    </w:r>
    <w:r w:rsidRPr="005263A4">
      <w:rPr>
        <w:sz w:val="16"/>
        <w:szCs w:val="16"/>
        <w:lang w:val="sr-Latn-CS"/>
      </w:rPr>
      <w:t xml:space="preserve"> </w:t>
    </w:r>
  </w:p>
  <w:p w:rsidR="00D92839" w:rsidRPr="005263A4" w:rsidRDefault="00D92839" w:rsidP="00F4512D">
    <w:pPr>
      <w:pStyle w:val="Header"/>
      <w:rPr>
        <w:sz w:val="16"/>
        <w:szCs w:val="16"/>
        <w:u w:val="single"/>
      </w:rPr>
    </w:pPr>
    <w:r w:rsidRPr="005263A4">
      <w:rPr>
        <w:sz w:val="16"/>
        <w:szCs w:val="16"/>
        <w:u w:val="single"/>
      </w:rPr>
      <w:t>НАЗИВ и КОД привредног друштва,односно огранка</w:t>
    </w:r>
  </w:p>
  <w:p w:rsidR="00D92839" w:rsidRPr="005263A4" w:rsidRDefault="00D92839" w:rsidP="00F4512D">
    <w:pPr>
      <w:pStyle w:val="Header"/>
      <w:rPr>
        <w:sz w:val="16"/>
        <w:szCs w:val="16"/>
        <w:u w:val="single"/>
        <w:lang w:val="sr-Latn-CS"/>
      </w:rPr>
    </w:pPr>
  </w:p>
  <w:p w:rsidR="00D92839" w:rsidRPr="005263A4" w:rsidRDefault="00D92839" w:rsidP="00F4512D">
    <w:pPr>
      <w:pStyle w:val="Header"/>
      <w:jc w:val="center"/>
      <w:rPr>
        <w:b/>
        <w:sz w:val="22"/>
        <w:szCs w:val="22"/>
        <w:u w:val="single"/>
      </w:rPr>
    </w:pPr>
    <w:r w:rsidRPr="005263A4">
      <w:rPr>
        <w:b/>
        <w:sz w:val="22"/>
        <w:szCs w:val="22"/>
        <w:u w:val="single"/>
      </w:rPr>
      <w:t>ПОТВРДА О ТЕХНИЧКОЈ ИСПРАВНОСТИ ВОЗИЛА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Default="00D92839" w:rsidP="00F4512D">
    <w:pPr>
      <w:pStyle w:val="Header"/>
      <w:ind w:right="360"/>
      <w:rPr>
        <w:rFonts w:ascii="Microsoft Sans Serif" w:hAnsi="Microsoft Sans Serif" w:cs="Microsoft Sans Serif"/>
        <w:i/>
        <w:sz w:val="22"/>
        <w:szCs w:val="22"/>
        <w:u w:val="single"/>
      </w:rPr>
    </w:pPr>
  </w:p>
  <w:p w:rsidR="00D92839" w:rsidRPr="00CC02CD" w:rsidRDefault="00D92839" w:rsidP="00F4512D">
    <w:pPr>
      <w:pStyle w:val="Header"/>
      <w:tabs>
        <w:tab w:val="right" w:pos="10086"/>
      </w:tabs>
      <w:spacing w:line="360" w:lineRule="auto"/>
      <w:jc w:val="right"/>
      <w:rPr>
        <w:sz w:val="16"/>
        <w:szCs w:val="16"/>
      </w:rPr>
    </w:pPr>
  </w:p>
  <w:p w:rsidR="00D92839" w:rsidRPr="00CC02CD" w:rsidRDefault="00D92839" w:rsidP="00F4512D">
    <w:pPr>
      <w:pStyle w:val="Header"/>
      <w:tabs>
        <w:tab w:val="right" w:pos="10086"/>
      </w:tabs>
      <w:spacing w:line="360" w:lineRule="auto"/>
      <w:jc w:val="right"/>
      <w:rPr>
        <w:sz w:val="16"/>
        <w:szCs w:val="16"/>
      </w:rPr>
    </w:pPr>
    <w:r w:rsidRPr="00CC02CD">
      <w:rPr>
        <w:sz w:val="16"/>
        <w:szCs w:val="16"/>
      </w:rPr>
      <w:t>Образац 2</w:t>
    </w:r>
  </w:p>
  <w:p w:rsidR="00D92839" w:rsidRPr="00CC02CD" w:rsidRDefault="00D92839" w:rsidP="00F4512D">
    <w:pPr>
      <w:pStyle w:val="Header"/>
      <w:tabs>
        <w:tab w:val="right" w:pos="10086"/>
      </w:tabs>
      <w:rPr>
        <w:sz w:val="16"/>
        <w:szCs w:val="16"/>
        <w:u w:val="single"/>
      </w:rPr>
    </w:pPr>
    <w:r w:rsidRPr="00CC02CD">
      <w:rPr>
        <w:sz w:val="22"/>
        <w:szCs w:val="22"/>
        <w:u w:val="single"/>
      </w:rPr>
      <w:t>НАЗИВ</w:t>
    </w:r>
    <w:r w:rsidRPr="00CC02CD">
      <w:rPr>
        <w:sz w:val="22"/>
        <w:szCs w:val="22"/>
        <w:u w:val="single"/>
        <w:lang w:val="sr-Latn-CS"/>
      </w:rPr>
      <w:t xml:space="preserve"> и </w:t>
    </w:r>
    <w:r w:rsidRPr="00CC02CD">
      <w:rPr>
        <w:sz w:val="22"/>
        <w:szCs w:val="22"/>
        <w:u w:val="single"/>
      </w:rPr>
      <w:t xml:space="preserve">КОД привредног друштва,односно огранка </w:t>
    </w:r>
    <w:r w:rsidRPr="00CC02CD">
      <w:rPr>
        <w:sz w:val="22"/>
        <w:szCs w:val="22"/>
      </w:rPr>
      <w:tab/>
    </w:r>
  </w:p>
  <w:p w:rsidR="00D92839" w:rsidRPr="00CC02CD" w:rsidRDefault="00D92839" w:rsidP="00F4512D">
    <w:pPr>
      <w:pStyle w:val="Header"/>
      <w:rPr>
        <w:sz w:val="22"/>
        <w:szCs w:val="22"/>
        <w:u w:val="single"/>
      </w:rPr>
    </w:pPr>
  </w:p>
  <w:p w:rsidR="00D92839" w:rsidRPr="00CC02CD" w:rsidRDefault="00D92839" w:rsidP="00F4512D">
    <w:pPr>
      <w:pStyle w:val="Header"/>
      <w:jc w:val="center"/>
      <w:rPr>
        <w:b/>
        <w:sz w:val="22"/>
        <w:szCs w:val="22"/>
        <w:u w:val="single"/>
      </w:rPr>
    </w:pPr>
    <w:r w:rsidRPr="00CC02CD">
      <w:rPr>
        <w:b/>
        <w:sz w:val="22"/>
        <w:szCs w:val="22"/>
        <w:u w:val="single"/>
      </w:rPr>
      <w:t>ИЗВЕШТАЈ О УТВРЂЕНОМ СТАЊУ ВОЗИЛА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Default="00D92839" w:rsidP="00F4512D">
    <w:pPr>
      <w:pStyle w:val="Header"/>
      <w:ind w:right="360"/>
      <w:rPr>
        <w:rFonts w:ascii="Microsoft Sans Serif" w:hAnsi="Microsoft Sans Serif" w:cs="Microsoft Sans Serif"/>
        <w:i/>
        <w:sz w:val="22"/>
        <w:szCs w:val="22"/>
        <w:u w:val="single"/>
      </w:rPr>
    </w:pPr>
  </w:p>
  <w:p w:rsidR="00D92839" w:rsidRDefault="00D92839" w:rsidP="00F4512D">
    <w:pPr>
      <w:pStyle w:val="Header"/>
      <w:tabs>
        <w:tab w:val="right" w:pos="10086"/>
      </w:tabs>
      <w:spacing w:line="360" w:lineRule="auto"/>
      <w:jc w:val="right"/>
      <w:rPr>
        <w:rFonts w:ascii="Microsoft Sans Serif" w:hAnsi="Microsoft Sans Serif" w:cs="Microsoft Sans Serif"/>
        <w:sz w:val="16"/>
        <w:szCs w:val="16"/>
      </w:rPr>
    </w:pPr>
  </w:p>
  <w:p w:rsidR="00D92839" w:rsidRPr="00385FB5" w:rsidRDefault="00D92839" w:rsidP="00F4512D">
    <w:pPr>
      <w:pStyle w:val="Header"/>
      <w:tabs>
        <w:tab w:val="right" w:pos="10086"/>
      </w:tabs>
      <w:spacing w:line="360" w:lineRule="auto"/>
      <w:jc w:val="right"/>
      <w:rPr>
        <w:rFonts w:ascii="Microsoft Sans Serif" w:hAnsi="Microsoft Sans Serif" w:cs="Microsoft Sans Serif"/>
        <w:sz w:val="16"/>
        <w:szCs w:val="16"/>
      </w:rPr>
    </w:pPr>
    <w:r w:rsidRPr="00385FB5">
      <w:rPr>
        <w:rFonts w:ascii="Microsoft Sans Serif" w:hAnsi="Microsoft Sans Serif" w:cs="Microsoft Sans Serif"/>
        <w:sz w:val="16"/>
        <w:szCs w:val="16"/>
      </w:rPr>
      <w:t>Образац 2.</w:t>
    </w:r>
  </w:p>
  <w:p w:rsidR="00D92839" w:rsidRPr="00385FB5" w:rsidRDefault="00D92839" w:rsidP="00F4512D">
    <w:pPr>
      <w:pStyle w:val="Header"/>
      <w:tabs>
        <w:tab w:val="right" w:pos="10086"/>
      </w:tabs>
      <w:rPr>
        <w:rFonts w:ascii="Microsoft Sans Serif" w:hAnsi="Microsoft Sans Serif" w:cs="Microsoft Sans Serif"/>
        <w:sz w:val="16"/>
        <w:szCs w:val="16"/>
        <w:u w:val="single"/>
      </w:rPr>
    </w:pPr>
    <w:r w:rsidRPr="00385FB5">
      <w:rPr>
        <w:rFonts w:ascii="Microsoft Sans Serif" w:hAnsi="Microsoft Sans Serif" w:cs="Microsoft Sans Serif"/>
        <w:sz w:val="22"/>
        <w:szCs w:val="22"/>
        <w:u w:val="single"/>
      </w:rPr>
      <w:t>НАЗИВ</w:t>
    </w:r>
    <w:r w:rsidRPr="00385FB5">
      <w:rPr>
        <w:rFonts w:ascii="Microsoft Sans Serif" w:hAnsi="Microsoft Sans Serif" w:cs="Microsoft Sans Serif"/>
        <w:sz w:val="22"/>
        <w:szCs w:val="22"/>
        <w:u w:val="single"/>
        <w:lang w:val="sr-Latn-CS"/>
      </w:rPr>
      <w:t xml:space="preserve"> и </w:t>
    </w:r>
    <w:r w:rsidRPr="00385FB5">
      <w:rPr>
        <w:rFonts w:ascii="Microsoft Sans Serif" w:hAnsi="Microsoft Sans Serif" w:cs="Microsoft Sans Serif"/>
        <w:sz w:val="22"/>
        <w:szCs w:val="22"/>
        <w:u w:val="single"/>
      </w:rPr>
      <w:t xml:space="preserve">КОД привредног друштва,односно огранка </w:t>
    </w:r>
    <w:r w:rsidRPr="00385FB5">
      <w:rPr>
        <w:rFonts w:ascii="Microsoft Sans Serif" w:hAnsi="Microsoft Sans Serif" w:cs="Microsoft Sans Serif"/>
        <w:sz w:val="22"/>
        <w:szCs w:val="22"/>
      </w:rPr>
      <w:tab/>
    </w:r>
  </w:p>
  <w:p w:rsidR="00D92839" w:rsidRPr="00385FB5" w:rsidRDefault="00D92839" w:rsidP="00F4512D">
    <w:pPr>
      <w:pStyle w:val="Header"/>
      <w:rPr>
        <w:rFonts w:ascii="Microsoft Sans Serif" w:hAnsi="Microsoft Sans Serif" w:cs="Microsoft Sans Serif"/>
        <w:sz w:val="22"/>
        <w:szCs w:val="22"/>
        <w:u w:val="single"/>
      </w:rPr>
    </w:pPr>
  </w:p>
  <w:p w:rsidR="00D92839" w:rsidRPr="00525795" w:rsidRDefault="00D92839" w:rsidP="00F4512D">
    <w:pPr>
      <w:pStyle w:val="Header"/>
      <w:jc w:val="center"/>
      <w:rPr>
        <w:rFonts w:ascii="Microsoft Sans Serif" w:hAnsi="Microsoft Sans Serif" w:cs="Microsoft Sans Serif"/>
        <w:sz w:val="22"/>
        <w:szCs w:val="22"/>
        <w:u w:val="single"/>
      </w:rPr>
    </w:pPr>
    <w:r w:rsidRPr="00385FB5">
      <w:rPr>
        <w:rFonts w:ascii="Microsoft Sans Serif" w:hAnsi="Microsoft Sans Serif" w:cs="Microsoft Sans Serif"/>
        <w:sz w:val="22"/>
        <w:szCs w:val="22"/>
        <w:u w:val="single"/>
      </w:rPr>
      <w:t>ИЗ</w:t>
    </w:r>
    <w:r>
      <w:rPr>
        <w:rFonts w:ascii="Microsoft Sans Serif" w:hAnsi="Microsoft Sans Serif" w:cs="Microsoft Sans Serif"/>
        <w:sz w:val="22"/>
        <w:szCs w:val="22"/>
        <w:u w:val="single"/>
      </w:rPr>
      <w:t>ВЕШТАЈ О УТВРЂЕНОМ СТАЊУ ВОЗИЛА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Default="00D92839" w:rsidP="00F4512D">
    <w:pPr>
      <w:pStyle w:val="Header"/>
      <w:ind w:right="360"/>
      <w:rPr>
        <w:rFonts w:ascii="Microsoft Sans Serif" w:hAnsi="Microsoft Sans Serif" w:cs="Microsoft Sans Serif"/>
        <w:i/>
        <w:sz w:val="22"/>
        <w:szCs w:val="22"/>
        <w:u w:val="single"/>
      </w:rPr>
    </w:pPr>
  </w:p>
  <w:p w:rsidR="00D92839" w:rsidRPr="00CC02CD" w:rsidRDefault="00D92839" w:rsidP="00F4512D">
    <w:pPr>
      <w:pStyle w:val="Header"/>
      <w:tabs>
        <w:tab w:val="right" w:pos="10086"/>
      </w:tabs>
      <w:spacing w:line="360" w:lineRule="auto"/>
      <w:jc w:val="right"/>
      <w:rPr>
        <w:sz w:val="16"/>
        <w:szCs w:val="16"/>
      </w:rPr>
    </w:pPr>
  </w:p>
  <w:p w:rsidR="00D92839" w:rsidRPr="00CC02CD" w:rsidRDefault="00D92839" w:rsidP="00F4512D">
    <w:pPr>
      <w:pStyle w:val="Header"/>
      <w:tabs>
        <w:tab w:val="right" w:pos="10086"/>
      </w:tabs>
      <w:spacing w:line="360" w:lineRule="auto"/>
      <w:jc w:val="right"/>
      <w:rPr>
        <w:sz w:val="16"/>
        <w:szCs w:val="16"/>
      </w:rPr>
    </w:pPr>
    <w:r w:rsidRPr="00CC02CD">
      <w:rPr>
        <w:sz w:val="16"/>
        <w:szCs w:val="16"/>
      </w:rPr>
      <w:t xml:space="preserve">Образац 3 </w:t>
    </w:r>
  </w:p>
  <w:p w:rsidR="00D92839" w:rsidRPr="00CC02CD" w:rsidRDefault="00D92839" w:rsidP="00F4512D">
    <w:pPr>
      <w:pStyle w:val="Header"/>
      <w:tabs>
        <w:tab w:val="right" w:pos="10086"/>
      </w:tabs>
      <w:jc w:val="right"/>
      <w:rPr>
        <w:i/>
        <w:sz w:val="22"/>
        <w:szCs w:val="22"/>
        <w:u w:val="single"/>
      </w:rPr>
    </w:pPr>
    <w:r w:rsidRPr="00CC02CD">
      <w:rPr>
        <w:sz w:val="16"/>
        <w:szCs w:val="16"/>
      </w:rPr>
      <w:t>страна 1</w:t>
    </w:r>
  </w:p>
  <w:p w:rsidR="00D92839" w:rsidRPr="00CC02CD" w:rsidRDefault="00D92839" w:rsidP="00F4512D">
    <w:pPr>
      <w:pStyle w:val="Header"/>
      <w:tabs>
        <w:tab w:val="right" w:pos="10086"/>
      </w:tabs>
      <w:rPr>
        <w:sz w:val="16"/>
        <w:szCs w:val="16"/>
        <w:u w:val="single"/>
      </w:rPr>
    </w:pPr>
    <w:r w:rsidRPr="00CC02CD">
      <w:rPr>
        <w:sz w:val="22"/>
        <w:szCs w:val="22"/>
        <w:u w:val="single"/>
      </w:rPr>
      <w:t xml:space="preserve">НАЗИВ и КОД привредног друштва,односно огранка </w:t>
    </w:r>
    <w:r w:rsidRPr="00CC02CD">
      <w:rPr>
        <w:sz w:val="22"/>
        <w:szCs w:val="22"/>
      </w:rPr>
      <w:tab/>
    </w:r>
  </w:p>
  <w:p w:rsidR="00D92839" w:rsidRPr="00CC02CD" w:rsidRDefault="00D92839" w:rsidP="00F4512D">
    <w:pPr>
      <w:pStyle w:val="Header"/>
      <w:rPr>
        <w:sz w:val="22"/>
        <w:szCs w:val="22"/>
        <w:u w:val="single"/>
      </w:rPr>
    </w:pPr>
  </w:p>
  <w:p w:rsidR="00D92839" w:rsidRPr="00CC02CD" w:rsidRDefault="00D92839" w:rsidP="00F4512D">
    <w:pPr>
      <w:pStyle w:val="Header"/>
      <w:jc w:val="center"/>
      <w:rPr>
        <w:b/>
        <w:sz w:val="22"/>
        <w:szCs w:val="22"/>
        <w:u w:val="single"/>
      </w:rPr>
    </w:pPr>
    <w:r w:rsidRPr="00CC02CD">
      <w:rPr>
        <w:b/>
        <w:sz w:val="22"/>
        <w:szCs w:val="22"/>
        <w:u w:val="single"/>
      </w:rPr>
      <w:t>ЗАПИСНИК О ВРШЕЊУ ТЕХНИЧКОГ ПРЕГЛЕДА ВОЗИЛА</w:t>
    </w:r>
  </w:p>
  <w:p w:rsidR="00D92839" w:rsidRPr="00CC02CD" w:rsidRDefault="00D92839" w:rsidP="00F4512D">
    <w:pPr>
      <w:pStyle w:val="Header"/>
      <w:jc w:val="center"/>
      <w:rPr>
        <w:sz w:val="22"/>
        <w:szCs w:val="22"/>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Default="00D92839" w:rsidP="00F4512D">
    <w:pPr>
      <w:pStyle w:val="Header"/>
      <w:tabs>
        <w:tab w:val="right" w:pos="10086"/>
      </w:tabs>
      <w:spacing w:line="360" w:lineRule="auto"/>
      <w:jc w:val="right"/>
      <w:rPr>
        <w:rFonts w:ascii="Microsoft Sans Serif" w:hAnsi="Microsoft Sans Serif" w:cs="Microsoft Sans Serif"/>
        <w:sz w:val="16"/>
        <w:szCs w:val="16"/>
      </w:rPr>
    </w:pPr>
  </w:p>
  <w:p w:rsidR="00D92839" w:rsidRPr="00CC02CD" w:rsidRDefault="00D92839" w:rsidP="00F4512D">
    <w:pPr>
      <w:pStyle w:val="Header"/>
      <w:tabs>
        <w:tab w:val="right" w:pos="10086"/>
      </w:tabs>
      <w:spacing w:line="360" w:lineRule="auto"/>
      <w:jc w:val="right"/>
      <w:rPr>
        <w:sz w:val="16"/>
        <w:szCs w:val="16"/>
      </w:rPr>
    </w:pPr>
  </w:p>
  <w:p w:rsidR="00D92839" w:rsidRPr="00CC02CD" w:rsidRDefault="00D92839" w:rsidP="00F4512D">
    <w:pPr>
      <w:pStyle w:val="Header"/>
      <w:tabs>
        <w:tab w:val="right" w:pos="10086"/>
      </w:tabs>
      <w:spacing w:line="360" w:lineRule="auto"/>
      <w:jc w:val="right"/>
      <w:rPr>
        <w:sz w:val="16"/>
        <w:szCs w:val="16"/>
      </w:rPr>
    </w:pPr>
    <w:r w:rsidRPr="00CC02CD">
      <w:rPr>
        <w:sz w:val="16"/>
        <w:szCs w:val="16"/>
      </w:rPr>
      <w:t xml:space="preserve">Образац </w:t>
    </w:r>
    <w:r w:rsidRPr="00CC02CD">
      <w:rPr>
        <w:sz w:val="16"/>
        <w:szCs w:val="16"/>
        <w:lang w:val="sr-Cyrl-RS"/>
      </w:rPr>
      <w:t>3</w:t>
    </w:r>
    <w:r w:rsidRPr="00CC02CD">
      <w:rPr>
        <w:sz w:val="16"/>
        <w:szCs w:val="16"/>
      </w:rPr>
      <w:t xml:space="preserve"> </w:t>
    </w:r>
  </w:p>
  <w:p w:rsidR="00D92839" w:rsidRPr="00CC02CD" w:rsidRDefault="00D92839" w:rsidP="00F4512D">
    <w:pPr>
      <w:pStyle w:val="Header"/>
      <w:tabs>
        <w:tab w:val="right" w:pos="10086"/>
      </w:tabs>
      <w:jc w:val="right"/>
      <w:rPr>
        <w:i/>
        <w:sz w:val="22"/>
        <w:szCs w:val="22"/>
        <w:u w:val="single"/>
      </w:rPr>
    </w:pPr>
    <w:r w:rsidRPr="00CC02CD">
      <w:rPr>
        <w:sz w:val="16"/>
        <w:szCs w:val="16"/>
      </w:rPr>
      <w:t>страна 2</w:t>
    </w:r>
  </w:p>
  <w:p w:rsidR="00D92839" w:rsidRPr="00CC02CD" w:rsidRDefault="00D92839" w:rsidP="00F4512D">
    <w:pPr>
      <w:pStyle w:val="Header"/>
      <w:tabs>
        <w:tab w:val="right" w:pos="10086"/>
      </w:tabs>
      <w:rPr>
        <w:sz w:val="16"/>
        <w:szCs w:val="16"/>
        <w:u w:val="single"/>
      </w:rPr>
    </w:pPr>
    <w:r w:rsidRPr="00CC02CD">
      <w:rPr>
        <w:sz w:val="22"/>
        <w:szCs w:val="22"/>
        <w:u w:val="single"/>
      </w:rPr>
      <w:t>НАЗИВ и КОД привредног друштва,</w:t>
    </w:r>
    <w:r w:rsidRPr="00CC02CD">
      <w:rPr>
        <w:sz w:val="22"/>
        <w:szCs w:val="22"/>
        <w:u w:val="single"/>
        <w:lang w:val="sr-Cyrl-RS"/>
      </w:rPr>
      <w:t xml:space="preserve"> </w:t>
    </w:r>
    <w:r w:rsidRPr="00CC02CD">
      <w:rPr>
        <w:sz w:val="22"/>
        <w:szCs w:val="22"/>
        <w:u w:val="single"/>
      </w:rPr>
      <w:t xml:space="preserve">односно огранка </w:t>
    </w:r>
    <w:r w:rsidRPr="00CC02CD">
      <w:rPr>
        <w:sz w:val="22"/>
        <w:szCs w:val="22"/>
      </w:rPr>
      <w:tab/>
    </w:r>
  </w:p>
  <w:p w:rsidR="00D92839" w:rsidRPr="00CC02CD" w:rsidRDefault="00D92839" w:rsidP="00F4512D">
    <w:pPr>
      <w:pStyle w:val="Header"/>
      <w:rPr>
        <w:sz w:val="22"/>
        <w:szCs w:val="22"/>
        <w:u w:val="single"/>
      </w:rPr>
    </w:pPr>
  </w:p>
  <w:p w:rsidR="00D92839" w:rsidRPr="00CC02CD" w:rsidRDefault="00D92839" w:rsidP="00F4512D">
    <w:pPr>
      <w:pStyle w:val="Header"/>
      <w:jc w:val="center"/>
      <w:rPr>
        <w:b/>
        <w:sz w:val="22"/>
        <w:szCs w:val="22"/>
        <w:u w:val="single"/>
      </w:rPr>
    </w:pPr>
    <w:r w:rsidRPr="00CC02CD">
      <w:rPr>
        <w:b/>
        <w:sz w:val="22"/>
        <w:szCs w:val="22"/>
        <w:u w:val="single"/>
      </w:rPr>
      <w:t>ЗАПИСНИК О ВРШЕЊУ ТЕХНИЧКОГ ПРЕГЛЕДА ВОЗИЛА</w:t>
    </w:r>
  </w:p>
  <w:p w:rsidR="00D92839" w:rsidRPr="00CC02CD" w:rsidRDefault="00D92839" w:rsidP="00F4512D">
    <w:pPr>
      <w:pStyle w:val="Header"/>
      <w:jc w:val="center"/>
      <w:rPr>
        <w:sz w:val="22"/>
        <w:szCs w:val="22"/>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9" w:rsidRDefault="00D92839" w:rsidP="00F4512D">
    <w:pPr>
      <w:pStyle w:val="Header"/>
      <w:ind w:right="360"/>
      <w:rPr>
        <w:rFonts w:ascii="Microsoft Sans Serif" w:hAnsi="Microsoft Sans Serif" w:cs="Microsoft Sans Serif"/>
        <w:i/>
        <w:sz w:val="22"/>
        <w:szCs w:val="22"/>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2D" w:rsidRDefault="00D92839" w:rsidP="00F4512D">
    <w:pPr>
      <w:pStyle w:val="Header"/>
      <w:ind w:right="-35"/>
      <w:rPr>
        <w:rFonts w:ascii="Microsoft Sans Serif" w:hAnsi="Microsoft Sans Serif" w:cs="Microsoft Sans Serif"/>
        <w:i/>
        <w:sz w:val="22"/>
        <w:szCs w:val="22"/>
        <w:u w:val="single"/>
      </w:rPr>
    </w:pPr>
  </w:p>
  <w:p w:rsidR="00F4512D" w:rsidRPr="0069475F" w:rsidRDefault="00D92839" w:rsidP="00F4512D">
    <w:pPr>
      <w:pStyle w:val="Header"/>
      <w:ind w:right="360"/>
      <w:rPr>
        <w:rFonts w:ascii="Microsoft Sans Serif" w:hAnsi="Microsoft Sans Serif" w:cs="Microsoft Sans Serif"/>
        <w:i/>
        <w:sz w:val="22"/>
        <w:szCs w:val="22"/>
        <w:u w:val="single"/>
        <w:lang w:val="sr-Latn-CS"/>
      </w:rPr>
    </w:pPr>
  </w:p>
  <w:p w:rsidR="00F4512D" w:rsidRPr="00CC02CD" w:rsidRDefault="00D92839" w:rsidP="00F4512D">
    <w:pPr>
      <w:pStyle w:val="Header"/>
      <w:tabs>
        <w:tab w:val="right" w:pos="10086"/>
      </w:tabs>
      <w:spacing w:line="360" w:lineRule="auto"/>
      <w:jc w:val="right"/>
      <w:rPr>
        <w:sz w:val="16"/>
        <w:szCs w:val="16"/>
      </w:rPr>
    </w:pPr>
    <w:r w:rsidRPr="00CC02CD">
      <w:rPr>
        <w:sz w:val="16"/>
        <w:szCs w:val="16"/>
      </w:rPr>
      <w:t xml:space="preserve">Образац 4 </w:t>
    </w:r>
  </w:p>
  <w:p w:rsidR="00F4512D" w:rsidRPr="00CC02CD" w:rsidRDefault="00D92839" w:rsidP="00F4512D">
    <w:pPr>
      <w:pStyle w:val="Header"/>
      <w:tabs>
        <w:tab w:val="right" w:pos="10086"/>
      </w:tabs>
      <w:rPr>
        <w:sz w:val="16"/>
        <w:szCs w:val="16"/>
        <w:u w:val="single"/>
        <w:lang w:val="sr-Latn-CS"/>
      </w:rPr>
    </w:pPr>
    <w:r w:rsidRPr="00CC02CD">
      <w:rPr>
        <w:sz w:val="22"/>
        <w:szCs w:val="22"/>
        <w:u w:val="single"/>
      </w:rPr>
      <w:t>НАЗИ</w:t>
    </w:r>
    <w:r w:rsidRPr="00CC02CD">
      <w:rPr>
        <w:sz w:val="22"/>
        <w:szCs w:val="22"/>
        <w:u w:val="single"/>
      </w:rPr>
      <w:t xml:space="preserve">В и КОД привредног друштва,односно огранка </w:t>
    </w:r>
  </w:p>
  <w:p w:rsidR="00F4512D" w:rsidRPr="00CC02CD" w:rsidRDefault="00D92839" w:rsidP="00F4512D">
    <w:pPr>
      <w:pStyle w:val="Header"/>
      <w:tabs>
        <w:tab w:val="right" w:pos="10086"/>
      </w:tabs>
      <w:jc w:val="right"/>
      <w:rPr>
        <w:i/>
        <w:sz w:val="22"/>
        <w:szCs w:val="22"/>
        <w:u w:val="single"/>
        <w:lang w:val="sr-Latn-CS"/>
      </w:rPr>
    </w:pPr>
  </w:p>
  <w:p w:rsidR="00F4512D" w:rsidRPr="00CC02CD" w:rsidRDefault="00D92839" w:rsidP="00F4512D">
    <w:pPr>
      <w:pStyle w:val="Header"/>
      <w:tabs>
        <w:tab w:val="right" w:pos="10086"/>
      </w:tabs>
      <w:ind w:left="-6774"/>
      <w:rPr>
        <w:i/>
        <w:sz w:val="22"/>
        <w:szCs w:val="22"/>
        <w:lang w:val="sr-Latn-CS"/>
      </w:rPr>
    </w:pPr>
    <w:r w:rsidRPr="00CC02CD">
      <w:rPr>
        <w:i/>
        <w:sz w:val="22"/>
        <w:szCs w:val="22"/>
        <w:u w:val="single"/>
        <w:lang w:val="sr-Latn-CS"/>
      </w:rPr>
      <w:t xml:space="preserve">НАЗИВ и </w:t>
    </w:r>
    <w:r w:rsidRPr="00CC02CD">
      <w:rPr>
        <w:i/>
        <w:sz w:val="22"/>
        <w:szCs w:val="22"/>
        <w:u w:val="single"/>
      </w:rPr>
      <w:t xml:space="preserve">КОД привредног друштва,односно огранка </w:t>
    </w:r>
  </w:p>
  <w:p w:rsidR="00F4512D" w:rsidRPr="00CC02CD" w:rsidRDefault="00D92839" w:rsidP="00F4512D">
    <w:pPr>
      <w:pStyle w:val="Header"/>
      <w:tabs>
        <w:tab w:val="right" w:pos="10086"/>
      </w:tabs>
      <w:ind w:left="-6774"/>
      <w:rPr>
        <w:i/>
        <w:sz w:val="16"/>
        <w:szCs w:val="16"/>
        <w:u w:val="single"/>
        <w:lang w:val="sr-Latn-CS"/>
      </w:rPr>
    </w:pPr>
  </w:p>
  <w:p w:rsidR="00F4512D" w:rsidRPr="00CC02CD" w:rsidRDefault="00D92839" w:rsidP="00F4512D">
    <w:pPr>
      <w:pStyle w:val="Header"/>
      <w:ind w:left="-6762"/>
      <w:jc w:val="center"/>
      <w:rPr>
        <w:b/>
        <w:sz w:val="22"/>
        <w:szCs w:val="22"/>
        <w:u w:val="single"/>
        <w:lang w:val="sr-Latn-CS"/>
      </w:rPr>
    </w:pPr>
    <w:r w:rsidRPr="00CC02CD">
      <w:rPr>
        <w:b/>
        <w:sz w:val="22"/>
        <w:szCs w:val="22"/>
        <w:u w:val="single"/>
      </w:rPr>
      <w:t>Р</w:t>
    </w:r>
    <w:r w:rsidRPr="00CC02CD">
      <w:rPr>
        <w:b/>
        <w:sz w:val="22"/>
        <w:szCs w:val="22"/>
        <w:u w:val="single"/>
        <w:lang w:val="sr-Cyrl-RS"/>
      </w:rPr>
      <w:t xml:space="preserve"> </w:t>
    </w:r>
    <w:r w:rsidRPr="00CC02CD">
      <w:rPr>
        <w:b/>
        <w:sz w:val="22"/>
        <w:szCs w:val="22"/>
        <w:u w:val="single"/>
      </w:rPr>
      <w:t>Е</w:t>
    </w:r>
    <w:r w:rsidRPr="00CC02CD">
      <w:rPr>
        <w:b/>
        <w:sz w:val="22"/>
        <w:szCs w:val="22"/>
        <w:u w:val="single"/>
        <w:lang w:val="sr-Cyrl-RS"/>
      </w:rPr>
      <w:t xml:space="preserve"> </w:t>
    </w:r>
    <w:r w:rsidRPr="00CC02CD">
      <w:rPr>
        <w:b/>
        <w:sz w:val="22"/>
        <w:szCs w:val="22"/>
        <w:u w:val="single"/>
      </w:rPr>
      <w:t>Г</w:t>
    </w:r>
    <w:r w:rsidRPr="00CC02CD">
      <w:rPr>
        <w:b/>
        <w:sz w:val="22"/>
        <w:szCs w:val="22"/>
        <w:u w:val="single"/>
        <w:lang w:val="sr-Cyrl-RS"/>
      </w:rPr>
      <w:t xml:space="preserve"> </w:t>
    </w:r>
    <w:r w:rsidRPr="00CC02CD">
      <w:rPr>
        <w:b/>
        <w:sz w:val="22"/>
        <w:szCs w:val="22"/>
        <w:u w:val="single"/>
      </w:rPr>
      <w:t>И</w:t>
    </w:r>
    <w:r w:rsidRPr="00CC02CD">
      <w:rPr>
        <w:b/>
        <w:sz w:val="22"/>
        <w:szCs w:val="22"/>
        <w:u w:val="single"/>
        <w:lang w:val="sr-Cyrl-RS"/>
      </w:rPr>
      <w:t xml:space="preserve"> </w:t>
    </w:r>
    <w:r w:rsidRPr="00CC02CD">
      <w:rPr>
        <w:b/>
        <w:sz w:val="22"/>
        <w:szCs w:val="22"/>
        <w:u w:val="single"/>
      </w:rPr>
      <w:t>С</w:t>
    </w:r>
    <w:r w:rsidRPr="00CC02CD">
      <w:rPr>
        <w:b/>
        <w:sz w:val="22"/>
        <w:szCs w:val="22"/>
        <w:u w:val="single"/>
        <w:lang w:val="sr-Cyrl-RS"/>
      </w:rPr>
      <w:t xml:space="preserve"> </w:t>
    </w:r>
    <w:r w:rsidRPr="00CC02CD">
      <w:rPr>
        <w:b/>
        <w:sz w:val="22"/>
        <w:szCs w:val="22"/>
        <w:u w:val="single"/>
      </w:rPr>
      <w:t>Т</w:t>
    </w:r>
    <w:r w:rsidRPr="00CC02CD">
      <w:rPr>
        <w:b/>
        <w:sz w:val="22"/>
        <w:szCs w:val="22"/>
        <w:u w:val="single"/>
        <w:lang w:val="sr-Cyrl-RS"/>
      </w:rPr>
      <w:t xml:space="preserve"> </w:t>
    </w:r>
    <w:r w:rsidRPr="00CC02CD">
      <w:rPr>
        <w:b/>
        <w:sz w:val="22"/>
        <w:szCs w:val="22"/>
        <w:u w:val="single"/>
      </w:rPr>
      <w:t>А</w:t>
    </w:r>
    <w:r w:rsidRPr="00CC02CD">
      <w:rPr>
        <w:b/>
        <w:sz w:val="22"/>
        <w:szCs w:val="22"/>
        <w:u w:val="single"/>
        <w:lang w:val="sr-Cyrl-RS"/>
      </w:rPr>
      <w:t xml:space="preserve"> </w:t>
    </w:r>
    <w:r w:rsidRPr="00CC02CD">
      <w:rPr>
        <w:b/>
        <w:sz w:val="22"/>
        <w:szCs w:val="22"/>
        <w:u w:val="single"/>
      </w:rPr>
      <w:t xml:space="preserve">Р </w:t>
    </w:r>
    <w:r w:rsidRPr="00CC02CD">
      <w:rPr>
        <w:b/>
        <w:sz w:val="22"/>
        <w:szCs w:val="22"/>
        <w:u w:val="single"/>
        <w:lang w:val="sr-Cyrl-RS"/>
      </w:rPr>
      <w:t xml:space="preserve"> </w:t>
    </w:r>
    <w:r>
      <w:rPr>
        <w:b/>
        <w:sz w:val="22"/>
        <w:szCs w:val="22"/>
        <w:u w:val="single"/>
        <w:lang w:val="sr-Cyrl-RS"/>
      </w:rPr>
      <w:t xml:space="preserve"> </w:t>
    </w:r>
    <w:r w:rsidRPr="00CC02CD">
      <w:rPr>
        <w:b/>
        <w:sz w:val="22"/>
        <w:szCs w:val="22"/>
        <w:u w:val="single"/>
        <w:lang w:val="sr-Cyrl-RS"/>
      </w:rPr>
      <w:t xml:space="preserve"> П Р Е Г Л Е Д А Н И Х   </w:t>
    </w:r>
    <w:r>
      <w:rPr>
        <w:b/>
        <w:sz w:val="22"/>
        <w:szCs w:val="22"/>
        <w:u w:val="single"/>
        <w:lang w:val="sr-Cyrl-RS"/>
      </w:rPr>
      <w:t xml:space="preserve"> </w:t>
    </w:r>
    <w:r w:rsidRPr="00CC02CD">
      <w:rPr>
        <w:b/>
        <w:sz w:val="22"/>
        <w:szCs w:val="22"/>
        <w:u w:val="single"/>
      </w:rPr>
      <w:t>В</w:t>
    </w:r>
    <w:r w:rsidRPr="00CC02CD">
      <w:rPr>
        <w:b/>
        <w:sz w:val="22"/>
        <w:szCs w:val="22"/>
        <w:u w:val="single"/>
        <w:lang w:val="sr-Cyrl-RS"/>
      </w:rPr>
      <w:t xml:space="preserve"> </w:t>
    </w:r>
    <w:r w:rsidRPr="00CC02CD">
      <w:rPr>
        <w:b/>
        <w:sz w:val="22"/>
        <w:szCs w:val="22"/>
        <w:u w:val="single"/>
      </w:rPr>
      <w:t>О</w:t>
    </w:r>
    <w:r w:rsidRPr="00CC02CD">
      <w:rPr>
        <w:b/>
        <w:sz w:val="22"/>
        <w:szCs w:val="22"/>
        <w:u w:val="single"/>
        <w:lang w:val="sr-Cyrl-RS"/>
      </w:rPr>
      <w:t xml:space="preserve"> </w:t>
    </w:r>
    <w:r w:rsidRPr="00CC02CD">
      <w:rPr>
        <w:b/>
        <w:sz w:val="22"/>
        <w:szCs w:val="22"/>
        <w:u w:val="single"/>
      </w:rPr>
      <w:t>З</w:t>
    </w:r>
    <w:r w:rsidRPr="00CC02CD">
      <w:rPr>
        <w:b/>
        <w:sz w:val="22"/>
        <w:szCs w:val="22"/>
        <w:u w:val="single"/>
        <w:lang w:val="sr-Cyrl-RS"/>
      </w:rPr>
      <w:t xml:space="preserve"> </w:t>
    </w:r>
    <w:r w:rsidRPr="00CC02CD">
      <w:rPr>
        <w:b/>
        <w:sz w:val="22"/>
        <w:szCs w:val="22"/>
        <w:u w:val="single"/>
      </w:rPr>
      <w:t>И</w:t>
    </w:r>
    <w:r w:rsidRPr="00CC02CD">
      <w:rPr>
        <w:b/>
        <w:sz w:val="22"/>
        <w:szCs w:val="22"/>
        <w:u w:val="single"/>
        <w:lang w:val="sr-Cyrl-RS"/>
      </w:rPr>
      <w:t xml:space="preserve"> </w:t>
    </w:r>
    <w:r w:rsidRPr="00CC02CD">
      <w:rPr>
        <w:b/>
        <w:sz w:val="22"/>
        <w:szCs w:val="22"/>
        <w:u w:val="single"/>
      </w:rPr>
      <w:t>Л</w:t>
    </w:r>
    <w:r w:rsidRPr="00CC02CD">
      <w:rPr>
        <w:b/>
        <w:sz w:val="22"/>
        <w:szCs w:val="22"/>
        <w:u w:val="single"/>
        <w:lang w:val="sr-Cyrl-RS"/>
      </w:rPr>
      <w:t xml:space="preserve"> </w:t>
    </w:r>
    <w:r w:rsidRPr="00CC02CD">
      <w:rPr>
        <w:b/>
        <w:sz w:val="22"/>
        <w:szCs w:val="22"/>
        <w:u w:val="single"/>
      </w:rPr>
      <w:t>А</w:t>
    </w:r>
  </w:p>
  <w:p w:rsidR="00F4512D" w:rsidRPr="00CC02CD" w:rsidRDefault="00D92839" w:rsidP="00F4512D">
    <w:pPr>
      <w:pStyle w:val="Header"/>
      <w:ind w:left="-6762"/>
      <w:rPr>
        <w:sz w:val="16"/>
        <w:szCs w:val="16"/>
        <w:lang w:val="sr-Latn-CS"/>
      </w:rPr>
    </w:pPr>
  </w:p>
  <w:p w:rsidR="00F4512D" w:rsidRPr="00CC02CD" w:rsidRDefault="00D92839" w:rsidP="00F45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07CA9"/>
    <w:multiLevelType w:val="hybridMultilevel"/>
    <w:tmpl w:val="4C3AC6C4"/>
    <w:lvl w:ilvl="0" w:tplc="FCBA23B2">
      <w:start w:val="1"/>
      <w:numFmt w:val="upperRoman"/>
      <w:pStyle w:val="Heading2"/>
      <w:lvlText w:val="%1."/>
      <w:lvlJc w:val="right"/>
      <w:pPr>
        <w:tabs>
          <w:tab w:val="num" w:pos="-284"/>
        </w:tabs>
        <w:ind w:left="-284" w:firstLine="28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6367452F"/>
    <w:multiLevelType w:val="multilevel"/>
    <w:tmpl w:val="30E4F0D4"/>
    <w:lvl w:ilvl="0">
      <w:start w:val="1"/>
      <w:numFmt w:val="decimal"/>
      <w:pStyle w:val="StyleBodyTextArialFirstline127cmAfter6pt1"/>
      <w:lvlText w:val="(%1)"/>
      <w:lvlJc w:val="left"/>
      <w:pPr>
        <w:tabs>
          <w:tab w:val="num" w:pos="567"/>
        </w:tabs>
      </w:pPr>
      <w:rPr>
        <w:rFonts w:cs="Times New Roman" w:hint="default"/>
      </w:rPr>
    </w:lvl>
    <w:lvl w:ilvl="1">
      <w:start w:val="1"/>
      <w:numFmt w:val="decimal"/>
      <w:lvlText w:val="%1.%2"/>
      <w:lvlJc w:val="left"/>
      <w:pPr>
        <w:tabs>
          <w:tab w:val="num" w:pos="2016"/>
        </w:tabs>
        <w:ind w:left="2016" w:hanging="576"/>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304"/>
        </w:tabs>
        <w:ind w:left="2304" w:hanging="864"/>
      </w:pPr>
      <w:rPr>
        <w:rFonts w:cs="Times New Roman" w:hint="default"/>
      </w:rPr>
    </w:lvl>
    <w:lvl w:ilvl="4">
      <w:start w:val="1"/>
      <w:numFmt w:val="decimal"/>
      <w:lvlText w:val="%1.%2.%3.%4.%5"/>
      <w:lvlJc w:val="left"/>
      <w:pPr>
        <w:tabs>
          <w:tab w:val="num" w:pos="2448"/>
        </w:tabs>
        <w:ind w:left="244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
    <w:nsid w:val="67BA17F3"/>
    <w:multiLevelType w:val="multilevel"/>
    <w:tmpl w:val="B366F316"/>
    <w:styleLink w:val="Azbuka"/>
    <w:lvl w:ilvl="0">
      <w:start w:val="1"/>
      <w:numFmt w:val="russianLower"/>
      <w:lvlText w:val="%1."/>
      <w:lvlJc w:val="left"/>
      <w:pPr>
        <w:tabs>
          <w:tab w:val="num" w:pos="851"/>
        </w:tabs>
        <w:ind w:left="851"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D355129"/>
    <w:multiLevelType w:val="hybridMultilevel"/>
    <w:tmpl w:val="EC288036"/>
    <w:lvl w:ilvl="0" w:tplc="223EFA72">
      <w:start w:val="1"/>
      <w:numFmt w:val="decimal"/>
      <w:lvlText w:val="(%1)"/>
      <w:lvlJc w:val="left"/>
      <w:pPr>
        <w:tabs>
          <w:tab w:val="num" w:pos="669"/>
        </w:tabs>
        <w:ind w:left="102"/>
      </w:pPr>
      <w:rPr>
        <w:rFonts w:cs="Times New Roman" w:hint="default"/>
        <w:color w:val="auto"/>
      </w:rPr>
    </w:lvl>
    <w:lvl w:ilvl="1" w:tplc="0E2E3FD6">
      <w:start w:val="1"/>
      <w:numFmt w:val="decimal"/>
      <w:pStyle w:val="Heading3"/>
      <w:lvlText w:val="%2."/>
      <w:lvlJc w:val="left"/>
      <w:pPr>
        <w:tabs>
          <w:tab w:val="num" w:pos="1950"/>
        </w:tabs>
        <w:ind w:left="1950" w:hanging="360"/>
      </w:pPr>
      <w:rPr>
        <w:rFonts w:cs="Times New Roman" w:hint="default"/>
        <w:strike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4A24BFC"/>
    <w:multiLevelType w:val="multilevel"/>
    <w:tmpl w:val="CF9E82BA"/>
    <w:lvl w:ilvl="0">
      <w:start w:val="1"/>
      <w:numFmt w:val="decimal"/>
      <w:pStyle w:val="ListBullet"/>
      <w:isLgl/>
      <w:lvlText w:val="%1)"/>
      <w:lvlJc w:val="left"/>
      <w:pPr>
        <w:tabs>
          <w:tab w:val="num" w:pos="1080"/>
        </w:tabs>
        <w:ind w:left="108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caps w:val="0"/>
        <w:strike w:val="0"/>
        <w:dstrike w:val="0"/>
        <w:vanish w:val="0"/>
        <w:color w:val="000000"/>
        <w:u w:val="none"/>
        <w:vertAlign w:val="baseline"/>
      </w:rPr>
    </w:lvl>
    <w:lvl w:ilvl="2">
      <w:start w:val="1"/>
      <w:numFmt w:val="none"/>
      <w:lvlText w:val="%3"/>
      <w:lvlJc w:val="left"/>
      <w:pPr>
        <w:tabs>
          <w:tab w:val="num" w:pos="1800"/>
        </w:tabs>
        <w:ind w:left="1800" w:hanging="360"/>
      </w:pPr>
      <w:rPr>
        <w:rFonts w:cs="Times New Roman" w:hint="default"/>
      </w:rPr>
    </w:lvl>
    <w:lvl w:ilvl="3">
      <w:start w:val="1"/>
      <w:numFmt w:val="decimal"/>
      <w:isLgl/>
      <w:lvlText w:val="(%4)"/>
      <w:lvlJc w:val="left"/>
      <w:pPr>
        <w:tabs>
          <w:tab w:val="num" w:pos="2160"/>
        </w:tabs>
        <w:ind w:left="2160" w:hanging="360"/>
      </w:pPr>
      <w:rPr>
        <w:rFonts w:cs="Times New Roman" w:hint="default"/>
      </w:rPr>
    </w:lvl>
    <w:lvl w:ilvl="4">
      <w:start w:val="1"/>
      <w:numFmt w:val="decimal"/>
      <w:lvlText w:val="%5)"/>
      <w:lvlJc w:val="left"/>
      <w:pPr>
        <w:tabs>
          <w:tab w:val="num" w:pos="357"/>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8B"/>
    <w:rsid w:val="001020E6"/>
    <w:rsid w:val="002C233B"/>
    <w:rsid w:val="00912D8B"/>
    <w:rsid w:val="009A1B1A"/>
    <w:rsid w:val="00D92839"/>
    <w:rsid w:val="00E660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969BC-E310-4730-8D8A-4332372D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12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next w:val="Normal"/>
    <w:link w:val="Heading2Char"/>
    <w:qFormat/>
    <w:rsid w:val="00D92839"/>
    <w:pPr>
      <w:keepNext/>
      <w:numPr>
        <w:numId w:val="3"/>
      </w:numPr>
      <w:tabs>
        <w:tab w:val="center" w:pos="142"/>
      </w:tabs>
      <w:spacing w:before="240" w:after="120" w:line="240" w:lineRule="auto"/>
      <w:jc w:val="center"/>
      <w:outlineLvl w:val="1"/>
    </w:pPr>
    <w:rPr>
      <w:rFonts w:ascii="Times New Roman" w:eastAsia="Times New Roman" w:hAnsi="Times New Roman" w:cs="Times New Roman"/>
      <w:b/>
      <w:smallCaps/>
      <w:sz w:val="24"/>
      <w:szCs w:val="24"/>
      <w:lang w:val="en-US"/>
    </w:rPr>
  </w:style>
  <w:style w:type="paragraph" w:styleId="Heading3">
    <w:name w:val="heading 3"/>
    <w:basedOn w:val="Normal"/>
    <w:next w:val="Normal"/>
    <w:link w:val="Heading3Char"/>
    <w:qFormat/>
    <w:rsid w:val="00D92839"/>
    <w:pPr>
      <w:keepNext/>
      <w:numPr>
        <w:ilvl w:val="1"/>
        <w:numId w:val="2"/>
      </w:numPr>
      <w:tabs>
        <w:tab w:val="clear" w:pos="1950"/>
        <w:tab w:val="center" w:pos="284"/>
      </w:tabs>
      <w:spacing w:before="240" w:after="0" w:line="240" w:lineRule="auto"/>
      <w:ind w:left="0" w:firstLine="0"/>
      <w:jc w:val="center"/>
      <w:outlineLvl w:val="2"/>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D92839"/>
    <w:pPr>
      <w:spacing w:before="240" w:after="60" w:line="240" w:lineRule="auto"/>
      <w:outlineLvl w:val="4"/>
    </w:pPr>
    <w:rPr>
      <w:rFonts w:ascii="Calibri" w:eastAsia="Times New Roman" w:hAnsi="Calibri" w:cs="Times New Roman"/>
      <w:b/>
      <w:bCs/>
      <w:i/>
      <w:iCs/>
      <w:sz w:val="26"/>
      <w:szCs w:val="26"/>
      <w:lang w:val="sr-Cyrl-CS" w:eastAsia="x-none"/>
    </w:rPr>
  </w:style>
  <w:style w:type="paragraph" w:styleId="Heading6">
    <w:name w:val="heading 6"/>
    <w:basedOn w:val="Normal"/>
    <w:next w:val="Normal"/>
    <w:link w:val="Heading6Char"/>
    <w:semiHidden/>
    <w:unhideWhenUsed/>
    <w:qFormat/>
    <w:rsid w:val="00D92839"/>
    <w:pPr>
      <w:spacing w:before="240" w:after="60" w:line="240" w:lineRule="auto"/>
      <w:outlineLvl w:val="5"/>
    </w:pPr>
    <w:rPr>
      <w:rFonts w:ascii="Calibri" w:eastAsia="Times New Roman" w:hAnsi="Calibri" w:cs="Times New Roman"/>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12D8B"/>
    <w:rPr>
      <w:rFonts w:ascii="Times New Roman" w:eastAsia="Times New Roman" w:hAnsi="Times New Roman" w:cs="Times New Roman"/>
      <w:b/>
      <w:bCs/>
      <w:kern w:val="36"/>
      <w:sz w:val="48"/>
      <w:szCs w:val="48"/>
      <w:lang w:eastAsia="sr-Latn-RS"/>
    </w:rPr>
  </w:style>
  <w:style w:type="paragraph" w:customStyle="1" w:styleId="subtitle-tip">
    <w:name w:val="subtitle-tip"/>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title1">
    <w:name w:val="title1"/>
    <w:basedOn w:val="DefaultParagraphFont"/>
    <w:rsid w:val="00912D8B"/>
  </w:style>
  <w:style w:type="paragraph" w:customStyle="1" w:styleId="subtitle">
    <w:name w:val="subtitle"/>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propis-status-string">
    <w:name w:val="propis-status-string"/>
    <w:basedOn w:val="DefaultParagraphFont"/>
    <w:rsid w:val="00912D8B"/>
  </w:style>
  <w:style w:type="paragraph" w:customStyle="1" w:styleId="normalprored">
    <w:name w:val="normalprored"/>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0">
    <w:name w:val="normal"/>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indeks">
    <w:name w:val="indeks"/>
    <w:basedOn w:val="DefaultParagraphFont"/>
    <w:rsid w:val="00912D8B"/>
  </w:style>
  <w:style w:type="paragraph" w:customStyle="1" w:styleId="wyq110---naslov-clana">
    <w:name w:val="wyq110---naslov-clana"/>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stepen">
    <w:name w:val="stepen"/>
    <w:basedOn w:val="DefaultParagraphFont"/>
    <w:rsid w:val="00912D8B"/>
  </w:style>
  <w:style w:type="paragraph" w:customStyle="1" w:styleId="normaluvuceni">
    <w:name w:val="normal_uvuceni"/>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
    <w:name w:val="samostalni"/>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boldcentar">
    <w:name w:val="normalboldcentar"/>
    <w:basedOn w:val="Normal"/>
    <w:rsid w:val="00912D8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unhideWhenUsed/>
    <w:rsid w:val="00912D8B"/>
    <w:rPr>
      <w:color w:val="0000FF"/>
      <w:u w:val="single"/>
    </w:rPr>
  </w:style>
  <w:style w:type="character" w:customStyle="1" w:styleId="Heading2Char">
    <w:name w:val="Heading 2 Char"/>
    <w:basedOn w:val="DefaultParagraphFont"/>
    <w:link w:val="Heading2"/>
    <w:rsid w:val="00D92839"/>
    <w:rPr>
      <w:rFonts w:ascii="Times New Roman" w:eastAsia="Times New Roman" w:hAnsi="Times New Roman" w:cs="Times New Roman"/>
      <w:b/>
      <w:smallCaps/>
      <w:sz w:val="24"/>
      <w:szCs w:val="24"/>
      <w:lang w:val="en-US"/>
    </w:rPr>
  </w:style>
  <w:style w:type="character" w:customStyle="1" w:styleId="Heading3Char">
    <w:name w:val="Heading 3 Char"/>
    <w:basedOn w:val="DefaultParagraphFont"/>
    <w:link w:val="Heading3"/>
    <w:rsid w:val="00D92839"/>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rsid w:val="00D92839"/>
    <w:rPr>
      <w:rFonts w:ascii="Calibri" w:eastAsia="Times New Roman" w:hAnsi="Calibri" w:cs="Times New Roman"/>
      <w:b/>
      <w:bCs/>
      <w:i/>
      <w:iCs/>
      <w:sz w:val="26"/>
      <w:szCs w:val="26"/>
      <w:lang w:val="sr-Cyrl-CS" w:eastAsia="x-none"/>
    </w:rPr>
  </w:style>
  <w:style w:type="character" w:customStyle="1" w:styleId="Heading6Char">
    <w:name w:val="Heading 6 Char"/>
    <w:basedOn w:val="DefaultParagraphFont"/>
    <w:link w:val="Heading6"/>
    <w:semiHidden/>
    <w:rsid w:val="00D92839"/>
    <w:rPr>
      <w:rFonts w:ascii="Calibri" w:eastAsia="Times New Roman" w:hAnsi="Calibri" w:cs="Times New Roman"/>
      <w:b/>
      <w:bCs/>
      <w:lang w:val="sr-Cyrl-CS"/>
    </w:rPr>
  </w:style>
  <w:style w:type="paragraph" w:customStyle="1" w:styleId="StyleCaptionCentered">
    <w:name w:val="Style Caption + Centered"/>
    <w:basedOn w:val="StyleCaptionCentered1"/>
    <w:autoRedefine/>
    <w:rsid w:val="00D92839"/>
    <w:pPr>
      <w:spacing w:after="60"/>
    </w:pPr>
  </w:style>
  <w:style w:type="paragraph" w:styleId="Caption">
    <w:name w:val="caption"/>
    <w:basedOn w:val="Normal"/>
    <w:next w:val="Normal"/>
    <w:qFormat/>
    <w:rsid w:val="00D92839"/>
    <w:pPr>
      <w:spacing w:after="0" w:line="240" w:lineRule="auto"/>
    </w:pPr>
    <w:rPr>
      <w:rFonts w:ascii="Times New Roman" w:eastAsia="Times New Roman" w:hAnsi="Times New Roman" w:cs="Times New Roman"/>
      <w:b/>
      <w:bCs/>
      <w:sz w:val="20"/>
      <w:szCs w:val="20"/>
      <w:lang w:val="sr-Cyrl-CS"/>
    </w:rPr>
  </w:style>
  <w:style w:type="paragraph" w:styleId="NormalWeb">
    <w:name w:val="Normal (Web)"/>
    <w:basedOn w:val="Normal"/>
    <w:uiPriority w:val="99"/>
    <w:rsid w:val="00D9283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StyleBodyTextArialFirstline127cmAfter6pt1">
    <w:name w:val="Style Body Text + Arial First line:  127 cm After:  6 pt1"/>
    <w:basedOn w:val="BodyText"/>
    <w:rsid w:val="00D92839"/>
    <w:pPr>
      <w:numPr>
        <w:numId w:val="1"/>
      </w:numPr>
      <w:jc w:val="both"/>
    </w:pPr>
    <w:rPr>
      <w:rFonts w:ascii="Arial" w:hAnsi="Arial"/>
      <w:sz w:val="22"/>
    </w:rPr>
  </w:style>
  <w:style w:type="paragraph" w:styleId="BodyText">
    <w:name w:val="Body Text"/>
    <w:basedOn w:val="Normal"/>
    <w:link w:val="BodyTextChar"/>
    <w:rsid w:val="00D92839"/>
    <w:pPr>
      <w:spacing w:after="120" w:line="240" w:lineRule="auto"/>
    </w:pPr>
    <w:rPr>
      <w:rFonts w:ascii="Times New Roman" w:eastAsia="Times New Roman" w:hAnsi="Times New Roman" w:cs="Times New Roman"/>
      <w:sz w:val="20"/>
      <w:szCs w:val="20"/>
      <w:lang w:val="sr-Cyrl-CS"/>
    </w:rPr>
  </w:style>
  <w:style w:type="character" w:customStyle="1" w:styleId="BodyTextChar">
    <w:name w:val="Body Text Char"/>
    <w:basedOn w:val="DefaultParagraphFont"/>
    <w:link w:val="BodyText"/>
    <w:rsid w:val="00D92839"/>
    <w:rPr>
      <w:rFonts w:ascii="Times New Roman" w:eastAsia="Times New Roman" w:hAnsi="Times New Roman" w:cs="Times New Roman"/>
      <w:sz w:val="20"/>
      <w:szCs w:val="20"/>
      <w:lang w:val="sr-Cyrl-CS"/>
    </w:rPr>
  </w:style>
  <w:style w:type="paragraph" w:customStyle="1" w:styleId="StyleCaptionCentered1">
    <w:name w:val="Style Caption + Centered1"/>
    <w:basedOn w:val="Caption"/>
    <w:rsid w:val="00D92839"/>
    <w:pPr>
      <w:spacing w:before="240" w:after="240"/>
      <w:jc w:val="center"/>
    </w:pPr>
    <w:rPr>
      <w:sz w:val="28"/>
    </w:rPr>
  </w:style>
  <w:style w:type="paragraph" w:styleId="FootnoteText">
    <w:name w:val="footnote text"/>
    <w:basedOn w:val="Normal"/>
    <w:link w:val="FootnoteTextChar"/>
    <w:semiHidden/>
    <w:rsid w:val="00D92839"/>
    <w:pPr>
      <w:spacing w:after="0" w:line="240" w:lineRule="auto"/>
    </w:pPr>
    <w:rPr>
      <w:rFonts w:ascii="Times New Roman" w:eastAsia="Times New Roman" w:hAnsi="Times New Roman" w:cs="Times New Roman"/>
      <w:sz w:val="20"/>
      <w:szCs w:val="20"/>
      <w:lang w:val="sr-Cyrl-CS" w:eastAsia="x-none"/>
    </w:rPr>
  </w:style>
  <w:style w:type="character" w:customStyle="1" w:styleId="FootnoteTextChar">
    <w:name w:val="Footnote Text Char"/>
    <w:basedOn w:val="DefaultParagraphFont"/>
    <w:link w:val="FootnoteText"/>
    <w:semiHidden/>
    <w:rsid w:val="00D92839"/>
    <w:rPr>
      <w:rFonts w:ascii="Times New Roman" w:eastAsia="Times New Roman" w:hAnsi="Times New Roman" w:cs="Times New Roman"/>
      <w:sz w:val="20"/>
      <w:szCs w:val="20"/>
      <w:lang w:val="sr-Cyrl-CS" w:eastAsia="x-none"/>
    </w:rPr>
  </w:style>
  <w:style w:type="character" w:styleId="FootnoteReference">
    <w:name w:val="footnote reference"/>
    <w:semiHidden/>
    <w:rsid w:val="00D92839"/>
    <w:rPr>
      <w:rFonts w:cs="Times New Roman"/>
      <w:vertAlign w:val="superscript"/>
    </w:rPr>
  </w:style>
  <w:style w:type="paragraph" w:styleId="BodyTextIndent2">
    <w:name w:val="Body Text Indent 2"/>
    <w:basedOn w:val="Normal"/>
    <w:link w:val="BodyTextIndent2Char"/>
    <w:rsid w:val="00D92839"/>
    <w:pPr>
      <w:spacing w:after="120" w:line="480" w:lineRule="auto"/>
      <w:ind w:left="283"/>
    </w:pPr>
    <w:rPr>
      <w:rFonts w:ascii="Times New Roman" w:eastAsia="Times New Roman" w:hAnsi="Times New Roman" w:cs="Times New Roman"/>
      <w:sz w:val="20"/>
      <w:szCs w:val="20"/>
      <w:lang w:val="sr-Cyrl-CS" w:eastAsia="x-none"/>
    </w:rPr>
  </w:style>
  <w:style w:type="character" w:customStyle="1" w:styleId="BodyTextIndent2Char">
    <w:name w:val="Body Text Indent 2 Char"/>
    <w:basedOn w:val="DefaultParagraphFont"/>
    <w:link w:val="BodyTextIndent2"/>
    <w:rsid w:val="00D92839"/>
    <w:rPr>
      <w:rFonts w:ascii="Times New Roman" w:eastAsia="Times New Roman" w:hAnsi="Times New Roman" w:cs="Times New Roman"/>
      <w:sz w:val="20"/>
      <w:szCs w:val="20"/>
      <w:lang w:val="sr-Cyrl-CS" w:eastAsia="x-none"/>
    </w:rPr>
  </w:style>
  <w:style w:type="paragraph" w:styleId="Footer">
    <w:name w:val="footer"/>
    <w:basedOn w:val="Normal"/>
    <w:link w:val="FooterChar"/>
    <w:rsid w:val="00D92839"/>
    <w:pPr>
      <w:tabs>
        <w:tab w:val="center" w:pos="4320"/>
        <w:tab w:val="right" w:pos="8640"/>
      </w:tabs>
      <w:spacing w:after="0" w:line="240" w:lineRule="auto"/>
    </w:pPr>
    <w:rPr>
      <w:rFonts w:ascii="Times New Roman" w:eastAsia="Times New Roman" w:hAnsi="Times New Roman" w:cs="Times New Roman"/>
      <w:sz w:val="20"/>
      <w:szCs w:val="20"/>
      <w:lang w:val="sr-Cyrl-CS" w:eastAsia="x-none"/>
    </w:rPr>
  </w:style>
  <w:style w:type="character" w:customStyle="1" w:styleId="FooterChar">
    <w:name w:val="Footer Char"/>
    <w:basedOn w:val="DefaultParagraphFont"/>
    <w:link w:val="Footer"/>
    <w:rsid w:val="00D92839"/>
    <w:rPr>
      <w:rFonts w:ascii="Times New Roman" w:eastAsia="Times New Roman" w:hAnsi="Times New Roman" w:cs="Times New Roman"/>
      <w:sz w:val="20"/>
      <w:szCs w:val="20"/>
      <w:lang w:val="sr-Cyrl-CS" w:eastAsia="x-none"/>
    </w:rPr>
  </w:style>
  <w:style w:type="character" w:styleId="PageNumber">
    <w:name w:val="page number"/>
    <w:rsid w:val="00D92839"/>
    <w:rPr>
      <w:rFonts w:cs="Times New Roman"/>
    </w:rPr>
  </w:style>
  <w:style w:type="paragraph" w:styleId="Header">
    <w:name w:val="header"/>
    <w:basedOn w:val="Normal"/>
    <w:link w:val="HeaderChar"/>
    <w:rsid w:val="00D92839"/>
    <w:pPr>
      <w:tabs>
        <w:tab w:val="center" w:pos="4535"/>
        <w:tab w:val="right" w:pos="9071"/>
      </w:tabs>
      <w:spacing w:after="0" w:line="240" w:lineRule="auto"/>
    </w:pPr>
    <w:rPr>
      <w:rFonts w:ascii="Times New Roman" w:eastAsia="Times New Roman" w:hAnsi="Times New Roman" w:cs="Times New Roman"/>
      <w:sz w:val="20"/>
      <w:szCs w:val="20"/>
      <w:lang w:val="sr-Cyrl-CS" w:eastAsia="x-none"/>
    </w:rPr>
  </w:style>
  <w:style w:type="character" w:customStyle="1" w:styleId="HeaderChar">
    <w:name w:val="Header Char"/>
    <w:basedOn w:val="DefaultParagraphFont"/>
    <w:link w:val="Header"/>
    <w:rsid w:val="00D92839"/>
    <w:rPr>
      <w:rFonts w:ascii="Times New Roman" w:eastAsia="Times New Roman" w:hAnsi="Times New Roman" w:cs="Times New Roman"/>
      <w:sz w:val="20"/>
      <w:szCs w:val="20"/>
      <w:lang w:val="sr-Cyrl-CS" w:eastAsia="x-none"/>
    </w:rPr>
  </w:style>
  <w:style w:type="paragraph" w:styleId="BalloonText">
    <w:name w:val="Balloon Text"/>
    <w:basedOn w:val="Normal"/>
    <w:link w:val="BalloonTextChar"/>
    <w:semiHidden/>
    <w:rsid w:val="00D92839"/>
    <w:pPr>
      <w:spacing w:after="0" w:line="240" w:lineRule="auto"/>
    </w:pPr>
    <w:rPr>
      <w:rFonts w:ascii="Times New Roman" w:eastAsia="Times New Roman" w:hAnsi="Times New Roman" w:cs="Times New Roman"/>
      <w:sz w:val="2"/>
      <w:szCs w:val="20"/>
      <w:lang w:val="sr-Cyrl-CS" w:eastAsia="x-none"/>
    </w:rPr>
  </w:style>
  <w:style w:type="character" w:customStyle="1" w:styleId="BalloonTextChar">
    <w:name w:val="Balloon Text Char"/>
    <w:basedOn w:val="DefaultParagraphFont"/>
    <w:link w:val="BalloonText"/>
    <w:semiHidden/>
    <w:rsid w:val="00D92839"/>
    <w:rPr>
      <w:rFonts w:ascii="Times New Roman" w:eastAsia="Times New Roman" w:hAnsi="Times New Roman" w:cs="Times New Roman"/>
      <w:sz w:val="2"/>
      <w:szCs w:val="20"/>
      <w:lang w:val="sr-Cyrl-CS" w:eastAsia="x-none"/>
    </w:rPr>
  </w:style>
  <w:style w:type="table" w:styleId="TableGrid">
    <w:name w:val="Table Grid"/>
    <w:basedOn w:val="TableNormal"/>
    <w:rsid w:val="00D928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D92839"/>
    <w:pPr>
      <w:spacing w:after="200" w:line="276"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Heading5"/>
    <w:rsid w:val="00D92839"/>
    <w:pPr>
      <w:numPr>
        <w:numId w:val="5"/>
      </w:numPr>
      <w:autoSpaceDE w:val="0"/>
      <w:autoSpaceDN w:val="0"/>
      <w:adjustRightInd w:val="0"/>
      <w:spacing w:before="0" w:after="120"/>
      <w:jc w:val="both"/>
      <w:outlineLvl w:val="9"/>
    </w:pPr>
    <w:rPr>
      <w:rFonts w:ascii="Arial" w:hAnsi="Arial" w:cs="Arial"/>
      <w:b w:val="0"/>
      <w:bCs w:val="0"/>
      <w:i w:val="0"/>
      <w:iCs w:val="0"/>
      <w:sz w:val="22"/>
      <w:szCs w:val="22"/>
    </w:rPr>
  </w:style>
  <w:style w:type="character" w:styleId="CommentReference">
    <w:name w:val="annotation reference"/>
    <w:semiHidden/>
    <w:rsid w:val="00D92839"/>
    <w:rPr>
      <w:rFonts w:cs="Times New Roman"/>
      <w:sz w:val="16"/>
    </w:rPr>
  </w:style>
  <w:style w:type="paragraph" w:styleId="CommentText">
    <w:name w:val="annotation text"/>
    <w:basedOn w:val="Normal"/>
    <w:link w:val="CommentTextChar"/>
    <w:semiHidden/>
    <w:rsid w:val="00D92839"/>
    <w:pPr>
      <w:spacing w:after="0" w:line="240" w:lineRule="auto"/>
    </w:pPr>
    <w:rPr>
      <w:rFonts w:ascii="Times New Roman" w:eastAsia="Times New Roman" w:hAnsi="Times New Roman" w:cs="Times New Roman"/>
      <w:sz w:val="20"/>
      <w:szCs w:val="20"/>
      <w:lang w:val="sr-Cyrl-CS" w:eastAsia="x-none"/>
    </w:rPr>
  </w:style>
  <w:style w:type="character" w:customStyle="1" w:styleId="CommentTextChar">
    <w:name w:val="Comment Text Char"/>
    <w:basedOn w:val="DefaultParagraphFont"/>
    <w:link w:val="CommentText"/>
    <w:semiHidden/>
    <w:rsid w:val="00D92839"/>
    <w:rPr>
      <w:rFonts w:ascii="Times New Roman" w:eastAsia="Times New Roman" w:hAnsi="Times New Roman" w:cs="Times New Roman"/>
      <w:sz w:val="20"/>
      <w:szCs w:val="20"/>
      <w:lang w:val="sr-Cyrl-CS" w:eastAsia="x-none"/>
    </w:rPr>
  </w:style>
  <w:style w:type="paragraph" w:styleId="CommentSubject">
    <w:name w:val="annotation subject"/>
    <w:basedOn w:val="CommentText"/>
    <w:next w:val="CommentText"/>
    <w:link w:val="CommentSubjectChar"/>
    <w:semiHidden/>
    <w:rsid w:val="00D92839"/>
    <w:rPr>
      <w:b/>
      <w:bCs/>
    </w:rPr>
  </w:style>
  <w:style w:type="character" w:customStyle="1" w:styleId="CommentSubjectChar">
    <w:name w:val="Comment Subject Char"/>
    <w:basedOn w:val="CommentTextChar"/>
    <w:link w:val="CommentSubject"/>
    <w:semiHidden/>
    <w:rsid w:val="00D92839"/>
    <w:rPr>
      <w:rFonts w:ascii="Times New Roman" w:eastAsia="Times New Roman" w:hAnsi="Times New Roman" w:cs="Times New Roman"/>
      <w:b/>
      <w:bCs/>
      <w:sz w:val="20"/>
      <w:szCs w:val="20"/>
      <w:lang w:val="sr-Cyrl-CS" w:eastAsia="x-none"/>
    </w:rPr>
  </w:style>
  <w:style w:type="character" w:styleId="FollowedHyperlink">
    <w:name w:val="FollowedHyperlink"/>
    <w:rsid w:val="00D92839"/>
    <w:rPr>
      <w:rFonts w:cs="Times New Roman"/>
      <w:color w:val="800080"/>
      <w:u w:val="single"/>
    </w:rPr>
  </w:style>
  <w:style w:type="paragraph" w:customStyle="1" w:styleId="font5">
    <w:name w:val="font5"/>
    <w:basedOn w:val="Normal"/>
    <w:rsid w:val="00D92839"/>
    <w:pPr>
      <w:spacing w:before="100" w:beforeAutospacing="1" w:after="100" w:afterAutospacing="1" w:line="240" w:lineRule="auto"/>
    </w:pPr>
    <w:rPr>
      <w:rFonts w:ascii="Calibri" w:eastAsia="Times New Roman" w:hAnsi="Calibri" w:cs="Times New Roman"/>
      <w:sz w:val="20"/>
      <w:szCs w:val="20"/>
      <w:lang w:val="sr-Latn-CS" w:eastAsia="sr-Latn-CS"/>
    </w:rPr>
  </w:style>
  <w:style w:type="paragraph" w:customStyle="1" w:styleId="font6">
    <w:name w:val="font6"/>
    <w:basedOn w:val="Normal"/>
    <w:rsid w:val="00D92839"/>
    <w:pPr>
      <w:spacing w:before="100" w:beforeAutospacing="1" w:after="100" w:afterAutospacing="1" w:line="240" w:lineRule="auto"/>
    </w:pPr>
    <w:rPr>
      <w:rFonts w:ascii="Calibri" w:eastAsia="Times New Roman" w:hAnsi="Calibri" w:cs="Times New Roman"/>
      <w:sz w:val="14"/>
      <w:szCs w:val="14"/>
      <w:lang w:val="sr-Latn-CS" w:eastAsia="sr-Latn-CS"/>
    </w:rPr>
  </w:style>
  <w:style w:type="paragraph" w:customStyle="1" w:styleId="font7">
    <w:name w:val="font7"/>
    <w:basedOn w:val="Normal"/>
    <w:rsid w:val="00D92839"/>
    <w:pPr>
      <w:spacing w:before="100" w:beforeAutospacing="1" w:after="100" w:afterAutospacing="1" w:line="240" w:lineRule="auto"/>
    </w:pPr>
    <w:rPr>
      <w:rFonts w:ascii="Calibri" w:eastAsia="Times New Roman" w:hAnsi="Calibri" w:cs="Times New Roman"/>
      <w:i/>
      <w:iCs/>
      <w:sz w:val="20"/>
      <w:szCs w:val="20"/>
      <w:lang w:val="sr-Latn-CS" w:eastAsia="sr-Latn-CS"/>
    </w:rPr>
  </w:style>
  <w:style w:type="paragraph" w:customStyle="1" w:styleId="font8">
    <w:name w:val="font8"/>
    <w:basedOn w:val="Normal"/>
    <w:rsid w:val="00D92839"/>
    <w:pPr>
      <w:spacing w:before="100" w:beforeAutospacing="1" w:after="100" w:afterAutospacing="1" w:line="240" w:lineRule="auto"/>
    </w:pPr>
    <w:rPr>
      <w:rFonts w:ascii="Calibri" w:eastAsia="Times New Roman" w:hAnsi="Calibri" w:cs="Times New Roman"/>
      <w:color w:val="000000"/>
      <w:sz w:val="20"/>
      <w:szCs w:val="20"/>
      <w:lang w:val="sr-Latn-CS" w:eastAsia="sr-Latn-CS"/>
    </w:rPr>
  </w:style>
  <w:style w:type="paragraph" w:customStyle="1" w:styleId="font9">
    <w:name w:val="font9"/>
    <w:basedOn w:val="Normal"/>
    <w:rsid w:val="00D92839"/>
    <w:pPr>
      <w:spacing w:before="100" w:beforeAutospacing="1" w:after="100" w:afterAutospacing="1" w:line="240" w:lineRule="auto"/>
    </w:pPr>
    <w:rPr>
      <w:rFonts w:ascii="Calibri" w:eastAsia="Times New Roman" w:hAnsi="Calibri" w:cs="Times New Roman"/>
      <w:color w:val="000000"/>
      <w:sz w:val="14"/>
      <w:szCs w:val="14"/>
      <w:lang w:val="sr-Latn-CS" w:eastAsia="sr-Latn-CS"/>
    </w:rPr>
  </w:style>
  <w:style w:type="paragraph" w:customStyle="1" w:styleId="font10">
    <w:name w:val="font10"/>
    <w:basedOn w:val="Normal"/>
    <w:rsid w:val="00D92839"/>
    <w:pPr>
      <w:spacing w:before="100" w:beforeAutospacing="1" w:after="100" w:afterAutospacing="1" w:line="240" w:lineRule="auto"/>
    </w:pPr>
    <w:rPr>
      <w:rFonts w:ascii="Calibri" w:eastAsia="Times New Roman" w:hAnsi="Calibri" w:cs="Times New Roman"/>
      <w:color w:val="FF0000"/>
      <w:sz w:val="20"/>
      <w:szCs w:val="20"/>
      <w:lang w:val="sr-Latn-CS" w:eastAsia="sr-Latn-CS"/>
    </w:rPr>
  </w:style>
  <w:style w:type="paragraph" w:customStyle="1" w:styleId="font11">
    <w:name w:val="font11"/>
    <w:basedOn w:val="Normal"/>
    <w:rsid w:val="00D92839"/>
    <w:pPr>
      <w:spacing w:before="100" w:beforeAutospacing="1" w:after="100" w:afterAutospacing="1" w:line="240" w:lineRule="auto"/>
    </w:pPr>
    <w:rPr>
      <w:rFonts w:ascii="Calibri" w:eastAsia="Times New Roman" w:hAnsi="Calibri" w:cs="Times New Roman"/>
      <w:i/>
      <w:iCs/>
      <w:color w:val="000000"/>
      <w:sz w:val="20"/>
      <w:szCs w:val="20"/>
      <w:lang w:val="sr-Latn-CS" w:eastAsia="sr-Latn-CS"/>
    </w:rPr>
  </w:style>
  <w:style w:type="paragraph" w:customStyle="1" w:styleId="font12">
    <w:name w:val="font12"/>
    <w:basedOn w:val="Normal"/>
    <w:rsid w:val="00D92839"/>
    <w:pPr>
      <w:spacing w:before="100" w:beforeAutospacing="1" w:after="100" w:afterAutospacing="1" w:line="240" w:lineRule="auto"/>
    </w:pPr>
    <w:rPr>
      <w:rFonts w:ascii="Calibri" w:eastAsia="Times New Roman" w:hAnsi="Calibri" w:cs="Times New Roman"/>
      <w:i/>
      <w:iCs/>
      <w:color w:val="008000"/>
      <w:sz w:val="20"/>
      <w:szCs w:val="20"/>
      <w:lang w:val="sr-Latn-CS" w:eastAsia="sr-Latn-CS"/>
    </w:rPr>
  </w:style>
  <w:style w:type="paragraph" w:customStyle="1" w:styleId="font13">
    <w:name w:val="font13"/>
    <w:basedOn w:val="Normal"/>
    <w:rsid w:val="00D92839"/>
    <w:pPr>
      <w:spacing w:before="100" w:beforeAutospacing="1" w:after="100" w:afterAutospacing="1" w:line="240" w:lineRule="auto"/>
    </w:pPr>
    <w:rPr>
      <w:rFonts w:ascii="Calibri" w:eastAsia="Times New Roman" w:hAnsi="Calibri" w:cs="Times New Roman"/>
      <w:color w:val="FF0000"/>
      <w:sz w:val="14"/>
      <w:szCs w:val="14"/>
      <w:lang w:val="sr-Latn-CS" w:eastAsia="sr-Latn-CS"/>
    </w:rPr>
  </w:style>
  <w:style w:type="paragraph" w:customStyle="1" w:styleId="xl22">
    <w:name w:val="xl22"/>
    <w:basedOn w:val="Normal"/>
    <w:rsid w:val="00D92839"/>
    <w:pPr>
      <w:pBdr>
        <w:bottom w:val="single" w:sz="8" w:space="0" w:color="000000"/>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23">
    <w:name w:val="xl23"/>
    <w:basedOn w:val="Normal"/>
    <w:rsid w:val="00D92839"/>
    <w:pPr>
      <w:pBdr>
        <w:top w:val="single" w:sz="8" w:space="0" w:color="000000"/>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24">
    <w:name w:val="xl24"/>
    <w:basedOn w:val="Normal"/>
    <w:rsid w:val="00D92839"/>
    <w:pPr>
      <w:pBdr>
        <w:bottom w:val="single" w:sz="8" w:space="0" w:color="000000"/>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25">
    <w:name w:val="xl25"/>
    <w:basedOn w:val="Normal"/>
    <w:rsid w:val="00D92839"/>
    <w:pPr>
      <w:pBdr>
        <w:top w:val="single" w:sz="8" w:space="0" w:color="auto"/>
        <w:bottom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26">
    <w:name w:val="xl26"/>
    <w:basedOn w:val="Normal"/>
    <w:rsid w:val="00D92839"/>
    <w:pPr>
      <w:pBdr>
        <w:top w:val="single" w:sz="8" w:space="0" w:color="000000"/>
        <w:bottom w:val="single" w:sz="8" w:space="0" w:color="000000"/>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27">
    <w:name w:val="xl27"/>
    <w:basedOn w:val="Normal"/>
    <w:rsid w:val="00D92839"/>
    <w:pPr>
      <w:pBdr>
        <w:bottom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28">
    <w:name w:val="xl28"/>
    <w:basedOn w:val="Normal"/>
    <w:rsid w:val="00D92839"/>
    <w:pPr>
      <w:pBdr>
        <w:bottom w:val="single" w:sz="8" w:space="0" w:color="auto"/>
        <w:right w:val="single" w:sz="8" w:space="0" w:color="000000"/>
      </w:pBdr>
      <w:spacing w:before="100" w:beforeAutospacing="1" w:after="100" w:afterAutospacing="1" w:line="240" w:lineRule="auto"/>
      <w:ind w:firstLineChars="100" w:firstLine="100"/>
    </w:pPr>
    <w:rPr>
      <w:rFonts w:ascii="Calibri" w:eastAsia="Times New Roman" w:hAnsi="Calibri" w:cs="Times New Roman"/>
      <w:sz w:val="24"/>
      <w:szCs w:val="24"/>
      <w:lang w:val="sr-Latn-CS" w:eastAsia="sr-Latn-CS"/>
    </w:rPr>
  </w:style>
  <w:style w:type="paragraph" w:customStyle="1" w:styleId="xl29">
    <w:name w:val="xl29"/>
    <w:basedOn w:val="Normal"/>
    <w:rsid w:val="00D92839"/>
    <w:pP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30">
    <w:name w:val="xl30"/>
    <w:basedOn w:val="Normal"/>
    <w:rsid w:val="00D92839"/>
    <w:pPr>
      <w:pBdr>
        <w:top w:val="single" w:sz="8" w:space="0" w:color="000000"/>
        <w:bottom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31">
    <w:name w:val="xl31"/>
    <w:basedOn w:val="Normal"/>
    <w:rsid w:val="00D92839"/>
    <w:pPr>
      <w:pBdr>
        <w:top w:val="single" w:sz="8" w:space="0" w:color="000000"/>
        <w:bottom w:val="double" w:sz="6" w:space="0" w:color="auto"/>
        <w:right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32">
    <w:name w:val="xl32"/>
    <w:basedOn w:val="Normal"/>
    <w:rsid w:val="00D92839"/>
    <w:pPr>
      <w:pBdr>
        <w:top w:val="double" w:sz="6" w:space="0" w:color="auto"/>
        <w:left w:val="double" w:sz="6" w:space="27" w:color="auto"/>
        <w:bottom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33">
    <w:name w:val="xl33"/>
    <w:basedOn w:val="Normal"/>
    <w:rsid w:val="00D92839"/>
    <w:pPr>
      <w:pBdr>
        <w:top w:val="double" w:sz="6" w:space="0" w:color="auto"/>
        <w:bottom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34">
    <w:name w:val="xl34"/>
    <w:basedOn w:val="Normal"/>
    <w:rsid w:val="00D92839"/>
    <w:pPr>
      <w:pBdr>
        <w:top w:val="double" w:sz="6" w:space="0" w:color="auto"/>
        <w:bottom w:val="double" w:sz="6" w:space="0" w:color="auto"/>
        <w:right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35">
    <w:name w:val="xl35"/>
    <w:basedOn w:val="Normal"/>
    <w:rsid w:val="00D92839"/>
    <w:pPr>
      <w:pBdr>
        <w:top w:val="single" w:sz="8" w:space="0" w:color="000000"/>
        <w:left w:val="double" w:sz="6" w:space="0" w:color="auto"/>
        <w:bottom w:val="double" w:sz="6" w:space="0" w:color="000000"/>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36">
    <w:name w:val="xl36"/>
    <w:basedOn w:val="Normal"/>
    <w:rsid w:val="00D92839"/>
    <w:pPr>
      <w:pBdr>
        <w:top w:val="single" w:sz="8" w:space="0" w:color="000000"/>
        <w:left w:val="double" w:sz="6" w:space="0" w:color="auto"/>
        <w:bottom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37">
    <w:name w:val="xl37"/>
    <w:basedOn w:val="Normal"/>
    <w:rsid w:val="00D92839"/>
    <w:pPr>
      <w:pBdr>
        <w:top w:val="single" w:sz="8" w:space="0" w:color="000000"/>
        <w:bottom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38">
    <w:name w:val="xl38"/>
    <w:basedOn w:val="Normal"/>
    <w:rsid w:val="00D92839"/>
    <w:pPr>
      <w:pBdr>
        <w:top w:val="single" w:sz="8" w:space="0" w:color="auto"/>
        <w:bottom w:val="single" w:sz="8" w:space="0" w:color="000000"/>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39">
    <w:name w:val="xl39"/>
    <w:basedOn w:val="Normal"/>
    <w:rsid w:val="00D92839"/>
    <w:pPr>
      <w:pBdr>
        <w:top w:val="single" w:sz="8" w:space="0" w:color="000000"/>
        <w:bottom w:val="double" w:sz="6" w:space="0" w:color="000000"/>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0">
    <w:name w:val="xl40"/>
    <w:basedOn w:val="Normal"/>
    <w:rsid w:val="00D92839"/>
    <w:pPr>
      <w:pBdr>
        <w:top w:val="single" w:sz="8" w:space="0" w:color="000000"/>
        <w:bottom w:val="double" w:sz="6" w:space="0" w:color="000000"/>
        <w:right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1">
    <w:name w:val="xl41"/>
    <w:basedOn w:val="Normal"/>
    <w:rsid w:val="00D92839"/>
    <w:pPr>
      <w:pBdr>
        <w:top w:val="double" w:sz="6" w:space="0" w:color="000000"/>
        <w:left w:val="double" w:sz="6" w:space="27" w:color="auto"/>
        <w:bottom w:val="double" w:sz="6" w:space="0" w:color="000000"/>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42">
    <w:name w:val="xl42"/>
    <w:basedOn w:val="Normal"/>
    <w:rsid w:val="00D92839"/>
    <w:pPr>
      <w:pBdr>
        <w:top w:val="double" w:sz="6" w:space="0" w:color="000000"/>
        <w:bottom w:val="double" w:sz="6" w:space="0" w:color="000000"/>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43">
    <w:name w:val="xl43"/>
    <w:basedOn w:val="Normal"/>
    <w:rsid w:val="00D92839"/>
    <w:pPr>
      <w:pBdr>
        <w:left w:val="double" w:sz="6" w:space="0" w:color="auto"/>
        <w:bottom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4">
    <w:name w:val="xl44"/>
    <w:basedOn w:val="Normal"/>
    <w:rsid w:val="00D92839"/>
    <w:pPr>
      <w:pBdr>
        <w:bottom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5">
    <w:name w:val="xl45"/>
    <w:basedOn w:val="Normal"/>
    <w:rsid w:val="00D92839"/>
    <w:pPr>
      <w:pBdr>
        <w:bottom w:val="double" w:sz="6" w:space="0" w:color="auto"/>
        <w:right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6">
    <w:name w:val="xl46"/>
    <w:basedOn w:val="Normal"/>
    <w:rsid w:val="00D92839"/>
    <w:pPr>
      <w:pBdr>
        <w:top w:val="single" w:sz="8" w:space="0" w:color="000000"/>
        <w:left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7">
    <w:name w:val="xl47"/>
    <w:basedOn w:val="Normal"/>
    <w:rsid w:val="00D92839"/>
    <w:pPr>
      <w:pBdr>
        <w:top w:val="single" w:sz="8" w:space="0" w:color="000000"/>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8">
    <w:name w:val="xl48"/>
    <w:basedOn w:val="Normal"/>
    <w:rsid w:val="00D92839"/>
    <w:pPr>
      <w:pBdr>
        <w:top w:val="single" w:sz="8" w:space="0" w:color="000000"/>
        <w:right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49">
    <w:name w:val="xl49"/>
    <w:basedOn w:val="Normal"/>
    <w:rsid w:val="00D92839"/>
    <w:pPr>
      <w:pBdr>
        <w:top w:val="double" w:sz="6" w:space="0" w:color="000000"/>
        <w:left w:val="double" w:sz="6" w:space="27" w:color="auto"/>
        <w:bottom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50">
    <w:name w:val="xl50"/>
    <w:basedOn w:val="Normal"/>
    <w:rsid w:val="00D92839"/>
    <w:pPr>
      <w:pBdr>
        <w:top w:val="double" w:sz="6" w:space="0" w:color="000000"/>
        <w:bottom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51">
    <w:name w:val="xl51"/>
    <w:basedOn w:val="Normal"/>
    <w:rsid w:val="00D92839"/>
    <w:pPr>
      <w:pBdr>
        <w:top w:val="double" w:sz="6" w:space="0" w:color="000000"/>
        <w:bottom w:val="double" w:sz="6" w:space="0" w:color="auto"/>
        <w:right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52">
    <w:name w:val="xl52"/>
    <w:basedOn w:val="Normal"/>
    <w:rsid w:val="00D92839"/>
    <w:pPr>
      <w:pBdr>
        <w:left w:val="single" w:sz="8" w:space="0" w:color="000000"/>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53">
    <w:name w:val="xl53"/>
    <w:basedOn w:val="Normal"/>
    <w:rsid w:val="00D92839"/>
    <w:pPr>
      <w:pBdr>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54">
    <w:name w:val="xl54"/>
    <w:basedOn w:val="Normal"/>
    <w:rsid w:val="00D9283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55">
    <w:name w:val="xl55"/>
    <w:basedOn w:val="Normal"/>
    <w:rsid w:val="00D92839"/>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56">
    <w:name w:val="xl56"/>
    <w:basedOn w:val="Normal"/>
    <w:rsid w:val="00D92839"/>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57">
    <w:name w:val="xl57"/>
    <w:basedOn w:val="Normal"/>
    <w:rsid w:val="00D92839"/>
    <w:pPr>
      <w:pBdr>
        <w:top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58">
    <w:name w:val="xl58"/>
    <w:basedOn w:val="Normal"/>
    <w:rsid w:val="00D92839"/>
    <w:pPr>
      <w:pBdr>
        <w:top w:val="double" w:sz="6" w:space="0" w:color="auto"/>
        <w:left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59">
    <w:name w:val="xl59"/>
    <w:basedOn w:val="Normal"/>
    <w:rsid w:val="00D92839"/>
    <w:pPr>
      <w:pBdr>
        <w:top w:val="double" w:sz="6" w:space="0" w:color="auto"/>
        <w:left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0">
    <w:name w:val="xl60"/>
    <w:basedOn w:val="Normal"/>
    <w:rsid w:val="00D92839"/>
    <w:pPr>
      <w:pBdr>
        <w:top w:val="double" w:sz="6" w:space="0" w:color="auto"/>
        <w:left w:val="single" w:sz="4"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1">
    <w:name w:val="xl61"/>
    <w:basedOn w:val="Normal"/>
    <w:rsid w:val="00D92839"/>
    <w:pPr>
      <w:pBdr>
        <w:left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2">
    <w:name w:val="xl62"/>
    <w:basedOn w:val="Normal"/>
    <w:rsid w:val="00D92839"/>
    <w:pPr>
      <w:pBdr>
        <w:left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3">
    <w:name w:val="xl63"/>
    <w:basedOn w:val="Normal"/>
    <w:rsid w:val="00D92839"/>
    <w:pPr>
      <w:pBdr>
        <w:left w:val="single" w:sz="4"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4">
    <w:name w:val="xl64"/>
    <w:basedOn w:val="Normal"/>
    <w:rsid w:val="00D92839"/>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5">
    <w:name w:val="xl65"/>
    <w:basedOn w:val="Normal"/>
    <w:rsid w:val="00D92839"/>
    <w:pPr>
      <w:pBdr>
        <w:top w:val="single" w:sz="8" w:space="0" w:color="000000"/>
        <w:left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6">
    <w:name w:val="xl66"/>
    <w:basedOn w:val="Normal"/>
    <w:rsid w:val="00D92839"/>
    <w:pPr>
      <w:pBdr>
        <w:top w:val="single" w:sz="8" w:space="0" w:color="000000"/>
        <w:left w:val="single" w:sz="4"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7">
    <w:name w:val="xl67"/>
    <w:basedOn w:val="Normal"/>
    <w:rsid w:val="00D9283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8">
    <w:name w:val="xl68"/>
    <w:basedOn w:val="Normal"/>
    <w:rsid w:val="00D92839"/>
    <w:pPr>
      <w:pBdr>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69">
    <w:name w:val="xl69"/>
    <w:basedOn w:val="Normal"/>
    <w:rsid w:val="00D92839"/>
    <w:pPr>
      <w:pBdr>
        <w:left w:val="single" w:sz="4" w:space="0" w:color="000000"/>
        <w:bottom w:val="single" w:sz="8"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70">
    <w:name w:val="xl70"/>
    <w:basedOn w:val="Normal"/>
    <w:rsid w:val="00D92839"/>
    <w:pPr>
      <w:pBdr>
        <w:left w:val="single" w:sz="8" w:space="0" w:color="auto"/>
        <w:bottom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71">
    <w:name w:val="xl71"/>
    <w:basedOn w:val="Normal"/>
    <w:rsid w:val="00D92839"/>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72">
    <w:name w:val="xl72"/>
    <w:basedOn w:val="Normal"/>
    <w:rsid w:val="00D92839"/>
    <w:pPr>
      <w:pBdr>
        <w:top w:val="single" w:sz="8" w:space="0" w:color="auto"/>
        <w:left w:val="single" w:sz="8"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73">
    <w:name w:val="xl73"/>
    <w:basedOn w:val="Normal"/>
    <w:rsid w:val="00D92839"/>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74">
    <w:name w:val="xl74"/>
    <w:basedOn w:val="Normal"/>
    <w:rsid w:val="00D92839"/>
    <w:pPr>
      <w:pBdr>
        <w:top w:val="single" w:sz="8" w:space="0" w:color="auto"/>
        <w:left w:val="single" w:sz="4" w:space="0" w:color="000000"/>
        <w:bottom w:val="single" w:sz="8"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75">
    <w:name w:val="xl75"/>
    <w:basedOn w:val="Normal"/>
    <w:rsid w:val="00D92839"/>
    <w:pPr>
      <w:pBdr>
        <w:left w:val="single" w:sz="4"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color w:val="0000FF"/>
      <w:sz w:val="24"/>
      <w:szCs w:val="24"/>
      <w:lang w:val="sr-Latn-CS" w:eastAsia="sr-Latn-CS"/>
    </w:rPr>
  </w:style>
  <w:style w:type="paragraph" w:customStyle="1" w:styleId="xl76">
    <w:name w:val="xl76"/>
    <w:basedOn w:val="Normal"/>
    <w:rsid w:val="00D9283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77">
    <w:name w:val="xl77"/>
    <w:basedOn w:val="Normal"/>
    <w:rsid w:val="00D9283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78">
    <w:name w:val="xl78"/>
    <w:basedOn w:val="Normal"/>
    <w:rsid w:val="00D92839"/>
    <w:pPr>
      <w:pBdr>
        <w:top w:val="single" w:sz="8" w:space="0" w:color="000000"/>
        <w:left w:val="single" w:sz="4" w:space="0" w:color="000000"/>
        <w:bottom w:val="single" w:sz="8"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79">
    <w:name w:val="xl79"/>
    <w:basedOn w:val="Normal"/>
    <w:rsid w:val="00D92839"/>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0">
    <w:name w:val="xl80"/>
    <w:basedOn w:val="Normal"/>
    <w:rsid w:val="00D92839"/>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1">
    <w:name w:val="xl81"/>
    <w:basedOn w:val="Normal"/>
    <w:rsid w:val="00D92839"/>
    <w:pPr>
      <w:pBdr>
        <w:top w:val="single" w:sz="8" w:space="0" w:color="000000"/>
        <w:left w:val="single" w:sz="4" w:space="0" w:color="000000"/>
        <w:bottom w:val="single" w:sz="8"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2">
    <w:name w:val="xl82"/>
    <w:basedOn w:val="Normal"/>
    <w:rsid w:val="00D92839"/>
    <w:pPr>
      <w:pBdr>
        <w:top w:val="single" w:sz="8" w:space="0" w:color="auto"/>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3">
    <w:name w:val="xl83"/>
    <w:basedOn w:val="Normal"/>
    <w:rsid w:val="00D92839"/>
    <w:pPr>
      <w:pBdr>
        <w:top w:val="single" w:sz="8" w:space="0" w:color="auto"/>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4">
    <w:name w:val="xl84"/>
    <w:basedOn w:val="Normal"/>
    <w:rsid w:val="00D92839"/>
    <w:pPr>
      <w:pBdr>
        <w:top w:val="single" w:sz="8" w:space="0" w:color="auto"/>
        <w:left w:val="single" w:sz="4" w:space="0" w:color="000000"/>
        <w:bottom w:val="single" w:sz="8"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5">
    <w:name w:val="xl85"/>
    <w:basedOn w:val="Normal"/>
    <w:rsid w:val="00D92839"/>
    <w:pPr>
      <w:pBdr>
        <w:left w:val="single" w:sz="4" w:space="0" w:color="000000"/>
        <w:bottom w:val="single" w:sz="8"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6">
    <w:name w:val="xl86"/>
    <w:basedOn w:val="Normal"/>
    <w:rsid w:val="00D92839"/>
    <w:pPr>
      <w:pBdr>
        <w:top w:val="double" w:sz="6" w:space="0" w:color="auto"/>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7">
    <w:name w:val="xl87"/>
    <w:basedOn w:val="Normal"/>
    <w:rsid w:val="00D92839"/>
    <w:pPr>
      <w:pBdr>
        <w:top w:val="double" w:sz="6" w:space="0" w:color="auto"/>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8">
    <w:name w:val="xl88"/>
    <w:basedOn w:val="Normal"/>
    <w:rsid w:val="00D92839"/>
    <w:pPr>
      <w:pBdr>
        <w:top w:val="double" w:sz="6" w:space="0" w:color="auto"/>
        <w:left w:val="single" w:sz="4" w:space="0" w:color="000000"/>
        <w:bottom w:val="single" w:sz="8"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89">
    <w:name w:val="xl89"/>
    <w:basedOn w:val="Normal"/>
    <w:rsid w:val="00D92839"/>
    <w:pPr>
      <w:pBdr>
        <w:left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90">
    <w:name w:val="xl90"/>
    <w:basedOn w:val="Normal"/>
    <w:rsid w:val="00D92839"/>
    <w:pPr>
      <w:pBdr>
        <w:top w:val="single" w:sz="8" w:space="0" w:color="000000"/>
        <w:left w:val="single" w:sz="8" w:space="0" w:color="auto"/>
        <w:bottom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91">
    <w:name w:val="xl91"/>
    <w:basedOn w:val="Normal"/>
    <w:rsid w:val="00D92839"/>
    <w:pPr>
      <w:pBdr>
        <w:left w:val="single" w:sz="8" w:space="0" w:color="auto"/>
        <w:bottom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92">
    <w:name w:val="xl92"/>
    <w:basedOn w:val="Normal"/>
    <w:rsid w:val="00D92839"/>
    <w:pPr>
      <w:pBdr>
        <w:top w:val="single" w:sz="8" w:space="0" w:color="000000"/>
        <w:left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93">
    <w:name w:val="xl93"/>
    <w:basedOn w:val="Normal"/>
    <w:rsid w:val="00D92839"/>
    <w:pPr>
      <w:pBdr>
        <w:top w:val="double" w:sz="6" w:space="0" w:color="000000"/>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94">
    <w:name w:val="xl94"/>
    <w:basedOn w:val="Normal"/>
    <w:rsid w:val="00D92839"/>
    <w:pPr>
      <w:pBdr>
        <w:top w:val="double" w:sz="6" w:space="0" w:color="000000"/>
        <w:right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95">
    <w:name w:val="xl95"/>
    <w:basedOn w:val="Normal"/>
    <w:rsid w:val="00D92839"/>
    <w:pPr>
      <w:pBdr>
        <w:left w:val="single" w:sz="8"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96">
    <w:name w:val="xl96"/>
    <w:basedOn w:val="Normal"/>
    <w:rsid w:val="00D92839"/>
    <w:pPr>
      <w:pBdr>
        <w:left w:val="single" w:sz="4"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97">
    <w:name w:val="xl97"/>
    <w:basedOn w:val="Normal"/>
    <w:rsid w:val="00D92839"/>
    <w:pPr>
      <w:pBdr>
        <w:left w:val="single" w:sz="8"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98">
    <w:name w:val="xl98"/>
    <w:basedOn w:val="Normal"/>
    <w:rsid w:val="00D92839"/>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99">
    <w:name w:val="xl99"/>
    <w:basedOn w:val="Normal"/>
    <w:rsid w:val="00D92839"/>
    <w:pPr>
      <w:pBdr>
        <w:top w:val="single" w:sz="8" w:space="0" w:color="auto"/>
        <w:left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00">
    <w:name w:val="xl100"/>
    <w:basedOn w:val="Normal"/>
    <w:rsid w:val="00D92839"/>
    <w:pPr>
      <w:pBdr>
        <w:top w:val="single" w:sz="8" w:space="0" w:color="auto"/>
        <w:left w:val="single" w:sz="8" w:space="0" w:color="auto"/>
        <w:bottom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01">
    <w:name w:val="xl101"/>
    <w:basedOn w:val="Normal"/>
    <w:rsid w:val="00D92839"/>
    <w:pPr>
      <w:pBdr>
        <w:top w:val="single" w:sz="8" w:space="0" w:color="000000"/>
        <w:left w:val="single" w:sz="8"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02">
    <w:name w:val="xl102"/>
    <w:basedOn w:val="Normal"/>
    <w:rsid w:val="00D92839"/>
    <w:pPr>
      <w:pBdr>
        <w:top w:val="single" w:sz="8" w:space="0" w:color="auto"/>
        <w:left w:val="single" w:sz="8"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03">
    <w:name w:val="xl103"/>
    <w:basedOn w:val="Normal"/>
    <w:rsid w:val="00D92839"/>
    <w:pPr>
      <w:pBdr>
        <w:top w:val="single" w:sz="8" w:space="0" w:color="auto"/>
        <w:left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04">
    <w:name w:val="xl104"/>
    <w:basedOn w:val="Normal"/>
    <w:rsid w:val="00D92839"/>
    <w:pPr>
      <w:pBdr>
        <w:top w:val="single" w:sz="8" w:space="0" w:color="auto"/>
        <w:left w:val="single" w:sz="4" w:space="0" w:color="000000"/>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05">
    <w:name w:val="xl105"/>
    <w:basedOn w:val="Normal"/>
    <w:rsid w:val="00D92839"/>
    <w:pPr>
      <w:pBdr>
        <w:top w:val="single" w:sz="4" w:space="0" w:color="auto"/>
        <w:bottom w:val="single" w:sz="4" w:space="0" w:color="auto"/>
        <w:right w:val="single" w:sz="8" w:space="0" w:color="000000"/>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06">
    <w:name w:val="xl106"/>
    <w:basedOn w:val="Normal"/>
    <w:rsid w:val="00D92839"/>
    <w:pPr>
      <w:pBdr>
        <w:top w:val="single" w:sz="4" w:space="0" w:color="auto"/>
        <w:bottom w:val="single" w:sz="4"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07">
    <w:name w:val="xl107"/>
    <w:basedOn w:val="Normal"/>
    <w:rsid w:val="00D92839"/>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08">
    <w:name w:val="xl108"/>
    <w:basedOn w:val="Normal"/>
    <w:rsid w:val="00D92839"/>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09">
    <w:name w:val="xl109"/>
    <w:basedOn w:val="Normal"/>
    <w:rsid w:val="00D92839"/>
    <w:pPr>
      <w:pBdr>
        <w:top w:val="single" w:sz="4" w:space="0" w:color="auto"/>
        <w:left w:val="single" w:sz="4" w:space="0" w:color="000000"/>
        <w:bottom w:val="single" w:sz="4"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10">
    <w:name w:val="xl110"/>
    <w:basedOn w:val="Normal"/>
    <w:rsid w:val="00D92839"/>
    <w:pPr>
      <w:pBdr>
        <w:left w:val="double" w:sz="6" w:space="0" w:color="auto"/>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1">
    <w:name w:val="xl111"/>
    <w:basedOn w:val="Normal"/>
    <w:rsid w:val="00D92839"/>
    <w:pPr>
      <w:pBdr>
        <w:left w:val="double" w:sz="6"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2">
    <w:name w:val="xl112"/>
    <w:basedOn w:val="Normal"/>
    <w:rsid w:val="00D92839"/>
    <w:pPr>
      <w:pBdr>
        <w:left w:val="double" w:sz="6" w:space="0" w:color="auto"/>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3">
    <w:name w:val="xl113"/>
    <w:basedOn w:val="Normal"/>
    <w:rsid w:val="00D92839"/>
    <w:pPr>
      <w:pBdr>
        <w:top w:val="single" w:sz="8" w:space="0" w:color="000000"/>
        <w:left w:val="double" w:sz="6"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4">
    <w:name w:val="xl114"/>
    <w:basedOn w:val="Normal"/>
    <w:rsid w:val="00D92839"/>
    <w:pPr>
      <w:pBdr>
        <w:left w:val="double" w:sz="6"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5">
    <w:name w:val="xl115"/>
    <w:basedOn w:val="Normal"/>
    <w:rsid w:val="00D92839"/>
    <w:pPr>
      <w:pBdr>
        <w:left w:val="double" w:sz="6"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6">
    <w:name w:val="xl116"/>
    <w:basedOn w:val="Normal"/>
    <w:rsid w:val="00D92839"/>
    <w:pPr>
      <w:pBdr>
        <w:left w:val="double" w:sz="6"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7">
    <w:name w:val="xl117"/>
    <w:basedOn w:val="Normal"/>
    <w:rsid w:val="00D92839"/>
    <w:pPr>
      <w:pBdr>
        <w:top w:val="single" w:sz="8" w:space="0" w:color="auto"/>
        <w:left w:val="double" w:sz="6"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8">
    <w:name w:val="xl118"/>
    <w:basedOn w:val="Normal"/>
    <w:rsid w:val="00D92839"/>
    <w:pPr>
      <w:pBdr>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19">
    <w:name w:val="xl119"/>
    <w:basedOn w:val="Normal"/>
    <w:rsid w:val="00D92839"/>
    <w:pPr>
      <w:pBdr>
        <w:top w:val="single" w:sz="8" w:space="0" w:color="auto"/>
        <w:left w:val="double" w:sz="6"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20">
    <w:name w:val="xl120"/>
    <w:basedOn w:val="Normal"/>
    <w:rsid w:val="00D92839"/>
    <w:pPr>
      <w:pBdr>
        <w:top w:val="single" w:sz="4" w:space="0" w:color="auto"/>
        <w:left w:val="double" w:sz="6" w:space="0" w:color="auto"/>
        <w:bottom w:val="single" w:sz="4"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21">
    <w:name w:val="xl121"/>
    <w:basedOn w:val="Normal"/>
    <w:rsid w:val="00D92839"/>
    <w:pPr>
      <w:pBdr>
        <w:left w:val="double" w:sz="6" w:space="27"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122">
    <w:name w:val="xl122"/>
    <w:basedOn w:val="Normal"/>
    <w:rsid w:val="00D92839"/>
    <w:pP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123">
    <w:name w:val="xl123"/>
    <w:basedOn w:val="Normal"/>
    <w:rsid w:val="00D92839"/>
    <w:pPr>
      <w:pBdr>
        <w:right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124">
    <w:name w:val="xl124"/>
    <w:basedOn w:val="Normal"/>
    <w:rsid w:val="00D92839"/>
    <w:pPr>
      <w:pBdr>
        <w:top w:val="single" w:sz="8" w:space="0" w:color="auto"/>
        <w:left w:val="double" w:sz="6" w:space="0" w:color="auto"/>
        <w:bottom w:val="single" w:sz="4"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25">
    <w:name w:val="xl125"/>
    <w:basedOn w:val="Normal"/>
    <w:rsid w:val="00D92839"/>
    <w:pPr>
      <w:pBdr>
        <w:top w:val="single" w:sz="8" w:space="0" w:color="auto"/>
        <w:bottom w:val="single" w:sz="4" w:space="0" w:color="auto"/>
        <w:right w:val="single" w:sz="8" w:space="0" w:color="000000"/>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26">
    <w:name w:val="xl126"/>
    <w:basedOn w:val="Normal"/>
    <w:rsid w:val="00D92839"/>
    <w:pPr>
      <w:pBdr>
        <w:top w:val="single" w:sz="8" w:space="0" w:color="auto"/>
        <w:bottom w:val="single" w:sz="4"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27">
    <w:name w:val="xl127"/>
    <w:basedOn w:val="Normal"/>
    <w:rsid w:val="00D92839"/>
    <w:pPr>
      <w:pBdr>
        <w:top w:val="single" w:sz="8"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28">
    <w:name w:val="xl128"/>
    <w:basedOn w:val="Normal"/>
    <w:rsid w:val="00D92839"/>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29">
    <w:name w:val="xl129"/>
    <w:basedOn w:val="Normal"/>
    <w:rsid w:val="00D92839"/>
    <w:pPr>
      <w:pBdr>
        <w:top w:val="single" w:sz="8" w:space="0" w:color="auto"/>
        <w:left w:val="single" w:sz="4" w:space="0" w:color="000000"/>
        <w:bottom w:val="single" w:sz="4"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30">
    <w:name w:val="xl130"/>
    <w:basedOn w:val="Normal"/>
    <w:rsid w:val="00D92839"/>
    <w:pPr>
      <w:pBdr>
        <w:top w:val="single" w:sz="4" w:space="0" w:color="auto"/>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31">
    <w:name w:val="xl131"/>
    <w:basedOn w:val="Normal"/>
    <w:rsid w:val="00D92839"/>
    <w:pPr>
      <w:pBdr>
        <w:top w:val="single" w:sz="4" w:space="0" w:color="auto"/>
        <w:bottom w:val="single" w:sz="8" w:space="0" w:color="auto"/>
        <w:right w:val="single" w:sz="8" w:space="0" w:color="000000"/>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32">
    <w:name w:val="xl132"/>
    <w:basedOn w:val="Normal"/>
    <w:rsid w:val="00D92839"/>
    <w:pPr>
      <w:pBdr>
        <w:top w:val="single" w:sz="4" w:space="0" w:color="auto"/>
        <w:bottom w:val="single" w:sz="8"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33">
    <w:name w:val="xl133"/>
    <w:basedOn w:val="Normal"/>
    <w:rsid w:val="00D92839"/>
    <w:pPr>
      <w:pBdr>
        <w:top w:val="single" w:sz="4" w:space="0" w:color="auto"/>
        <w:left w:val="single" w:sz="8"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34">
    <w:name w:val="xl134"/>
    <w:basedOn w:val="Normal"/>
    <w:rsid w:val="00D92839"/>
    <w:pPr>
      <w:pBdr>
        <w:top w:val="single" w:sz="4"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35">
    <w:name w:val="xl135"/>
    <w:basedOn w:val="Normal"/>
    <w:rsid w:val="00D92839"/>
    <w:pPr>
      <w:pBdr>
        <w:top w:val="single" w:sz="4" w:space="0" w:color="auto"/>
        <w:left w:val="single" w:sz="4" w:space="0" w:color="000000"/>
        <w:bottom w:val="single" w:sz="8"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sz w:val="24"/>
      <w:szCs w:val="24"/>
      <w:lang w:val="sr-Latn-CS" w:eastAsia="sr-Latn-CS"/>
    </w:rPr>
  </w:style>
  <w:style w:type="paragraph" w:customStyle="1" w:styleId="xl136">
    <w:name w:val="xl136"/>
    <w:basedOn w:val="Normal"/>
    <w:rsid w:val="00D92839"/>
    <w:pPr>
      <w:pBdr>
        <w:top w:val="double" w:sz="6" w:space="0" w:color="auto"/>
        <w:left w:val="double" w:sz="6" w:space="27"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137">
    <w:name w:val="xl137"/>
    <w:basedOn w:val="Normal"/>
    <w:rsid w:val="00D92839"/>
    <w:pPr>
      <w:pBdr>
        <w:top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138">
    <w:name w:val="xl138"/>
    <w:basedOn w:val="Normal"/>
    <w:rsid w:val="00D92839"/>
    <w:pPr>
      <w:pBdr>
        <w:top w:val="double" w:sz="6" w:space="0" w:color="auto"/>
        <w:right w:val="double" w:sz="6" w:space="0"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139">
    <w:name w:val="xl139"/>
    <w:basedOn w:val="Normal"/>
    <w:rsid w:val="00D92839"/>
    <w:pPr>
      <w:pBdr>
        <w:top w:val="single" w:sz="8" w:space="0" w:color="auto"/>
        <w:left w:val="double" w:sz="6" w:space="0" w:color="auto"/>
        <w:bottom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40">
    <w:name w:val="xl140"/>
    <w:basedOn w:val="Normal"/>
    <w:rsid w:val="00D92839"/>
    <w:pPr>
      <w:pBdr>
        <w:top w:val="single" w:sz="8" w:space="0" w:color="auto"/>
        <w:bottom w:val="single" w:sz="4"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41">
    <w:name w:val="xl141"/>
    <w:basedOn w:val="Normal"/>
    <w:rsid w:val="00D92839"/>
    <w:pPr>
      <w:pBdr>
        <w:top w:val="single" w:sz="8" w:space="0" w:color="auto"/>
        <w:left w:val="single" w:sz="8"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42">
    <w:name w:val="xl142"/>
    <w:basedOn w:val="Normal"/>
    <w:rsid w:val="00D92839"/>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43">
    <w:name w:val="xl143"/>
    <w:basedOn w:val="Normal"/>
    <w:rsid w:val="00D92839"/>
    <w:pPr>
      <w:pBdr>
        <w:top w:val="single" w:sz="4" w:space="0" w:color="auto"/>
        <w:bottom w:val="single" w:sz="4"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44">
    <w:name w:val="xl144"/>
    <w:basedOn w:val="Normal"/>
    <w:rsid w:val="00D9283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45">
    <w:name w:val="xl145"/>
    <w:basedOn w:val="Normal"/>
    <w:rsid w:val="00D92839"/>
    <w:pPr>
      <w:pBdr>
        <w:top w:val="single" w:sz="4" w:space="0" w:color="auto"/>
        <w:left w:val="double" w:sz="6"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146">
    <w:name w:val="xl146"/>
    <w:basedOn w:val="Normal"/>
    <w:rsid w:val="00D92839"/>
    <w:pPr>
      <w:pBdr>
        <w:top w:val="single" w:sz="4" w:space="0" w:color="auto"/>
        <w:bottom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47">
    <w:name w:val="xl147"/>
    <w:basedOn w:val="Normal"/>
    <w:rsid w:val="00D9283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48">
    <w:name w:val="xl148"/>
    <w:basedOn w:val="Normal"/>
    <w:rsid w:val="00D92839"/>
    <w:pPr>
      <w:pBdr>
        <w:top w:val="single" w:sz="8" w:space="0" w:color="auto"/>
        <w:left w:val="double" w:sz="6" w:space="0" w:color="auto"/>
        <w:bottom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sz w:val="24"/>
      <w:szCs w:val="24"/>
      <w:lang w:val="sr-Latn-CS" w:eastAsia="sr-Latn-CS"/>
    </w:rPr>
  </w:style>
  <w:style w:type="paragraph" w:customStyle="1" w:styleId="xl149">
    <w:name w:val="xl149"/>
    <w:basedOn w:val="Normal"/>
    <w:rsid w:val="00D92839"/>
    <w:pPr>
      <w:pBdr>
        <w:top w:val="single" w:sz="8" w:space="0" w:color="auto"/>
        <w:bottom w:val="single" w:sz="4" w:space="0" w:color="auto"/>
      </w:pBdr>
      <w:spacing w:before="100" w:beforeAutospacing="1" w:after="100" w:afterAutospacing="1" w:line="240" w:lineRule="auto"/>
      <w:ind w:firstLineChars="100" w:firstLine="100"/>
      <w:textAlignment w:val="top"/>
    </w:pPr>
    <w:rPr>
      <w:rFonts w:ascii="Calibri" w:eastAsia="Times New Roman" w:hAnsi="Calibri" w:cs="Times New Roman"/>
      <w:color w:val="000000"/>
      <w:sz w:val="24"/>
      <w:szCs w:val="24"/>
      <w:lang w:val="sr-Latn-CS" w:eastAsia="sr-Latn-CS"/>
    </w:rPr>
  </w:style>
  <w:style w:type="paragraph" w:customStyle="1" w:styleId="xl150">
    <w:name w:val="xl150"/>
    <w:basedOn w:val="Normal"/>
    <w:rsid w:val="00D92839"/>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sz w:val="24"/>
      <w:szCs w:val="24"/>
      <w:lang w:val="sr-Latn-CS" w:eastAsia="sr-Latn-CS"/>
    </w:rPr>
  </w:style>
  <w:style w:type="paragraph" w:customStyle="1" w:styleId="xl151">
    <w:name w:val="xl151"/>
    <w:basedOn w:val="Normal"/>
    <w:rsid w:val="00D92839"/>
    <w:pPr>
      <w:pBdr>
        <w:top w:val="single" w:sz="4" w:space="0" w:color="auto"/>
        <w:left w:val="single" w:sz="4" w:space="0" w:color="000000"/>
        <w:bottom w:val="single" w:sz="4"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color w:val="000000"/>
      <w:sz w:val="24"/>
      <w:szCs w:val="24"/>
      <w:lang w:val="sr-Latn-CS" w:eastAsia="sr-Latn-CS"/>
    </w:rPr>
  </w:style>
  <w:style w:type="paragraph" w:customStyle="1" w:styleId="xl152">
    <w:name w:val="xl152"/>
    <w:basedOn w:val="Normal"/>
    <w:rsid w:val="00D92839"/>
    <w:pPr>
      <w:pBdr>
        <w:top w:val="single" w:sz="4" w:space="0" w:color="auto"/>
        <w:bottom w:val="single" w:sz="4" w:space="0" w:color="auto"/>
      </w:pBdr>
      <w:spacing w:before="100" w:beforeAutospacing="1" w:after="100" w:afterAutospacing="1" w:line="240" w:lineRule="auto"/>
      <w:ind w:firstLineChars="100" w:firstLine="100"/>
      <w:textAlignment w:val="top"/>
    </w:pPr>
    <w:rPr>
      <w:rFonts w:ascii="Calibri" w:eastAsia="Times New Roman" w:hAnsi="Calibri" w:cs="Times New Roman"/>
      <w:color w:val="000000"/>
      <w:sz w:val="24"/>
      <w:szCs w:val="24"/>
      <w:lang w:val="sr-Latn-CS" w:eastAsia="sr-Latn-CS"/>
    </w:rPr>
  </w:style>
  <w:style w:type="paragraph" w:customStyle="1" w:styleId="xl153">
    <w:name w:val="xl153"/>
    <w:basedOn w:val="Normal"/>
    <w:rsid w:val="00D9283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color w:val="000000"/>
      <w:sz w:val="24"/>
      <w:szCs w:val="24"/>
      <w:lang w:val="sr-Latn-CS" w:eastAsia="sr-Latn-CS"/>
    </w:rPr>
  </w:style>
  <w:style w:type="paragraph" w:customStyle="1" w:styleId="xl154">
    <w:name w:val="xl154"/>
    <w:basedOn w:val="Normal"/>
    <w:rsid w:val="00D92839"/>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000000"/>
      <w:sz w:val="24"/>
      <w:szCs w:val="24"/>
      <w:lang w:val="sr-Latn-CS" w:eastAsia="sr-Latn-CS"/>
    </w:rPr>
  </w:style>
  <w:style w:type="paragraph" w:customStyle="1" w:styleId="xl155">
    <w:name w:val="xl155"/>
    <w:basedOn w:val="Normal"/>
    <w:rsid w:val="00D92839"/>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000000"/>
      <w:sz w:val="24"/>
      <w:szCs w:val="24"/>
      <w:lang w:val="sr-Latn-CS" w:eastAsia="sr-Latn-CS"/>
    </w:rPr>
  </w:style>
  <w:style w:type="paragraph" w:customStyle="1" w:styleId="xl156">
    <w:name w:val="xl156"/>
    <w:basedOn w:val="Normal"/>
    <w:rsid w:val="00D92839"/>
    <w:pPr>
      <w:pBdr>
        <w:top w:val="single" w:sz="4" w:space="0" w:color="auto"/>
        <w:left w:val="double" w:sz="6"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sz w:val="24"/>
      <w:szCs w:val="24"/>
      <w:lang w:val="sr-Latn-CS" w:eastAsia="sr-Latn-CS"/>
    </w:rPr>
  </w:style>
  <w:style w:type="paragraph" w:customStyle="1" w:styleId="xl157">
    <w:name w:val="xl157"/>
    <w:basedOn w:val="Normal"/>
    <w:rsid w:val="00D92839"/>
    <w:pPr>
      <w:pBdr>
        <w:top w:val="single" w:sz="4" w:space="0" w:color="auto"/>
        <w:bottom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color w:val="000000"/>
      <w:sz w:val="24"/>
      <w:szCs w:val="24"/>
      <w:lang w:val="sr-Latn-CS" w:eastAsia="sr-Latn-CS"/>
    </w:rPr>
  </w:style>
  <w:style w:type="paragraph" w:customStyle="1" w:styleId="xl158">
    <w:name w:val="xl158"/>
    <w:basedOn w:val="Normal"/>
    <w:rsid w:val="00D92839"/>
    <w:pPr>
      <w:pBdr>
        <w:top w:val="single" w:sz="4" w:space="0" w:color="auto"/>
        <w:left w:val="single" w:sz="8"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0000FF"/>
      <w:sz w:val="24"/>
      <w:szCs w:val="24"/>
      <w:lang w:val="sr-Latn-CS" w:eastAsia="sr-Latn-CS"/>
    </w:rPr>
  </w:style>
  <w:style w:type="paragraph" w:customStyle="1" w:styleId="xl159">
    <w:name w:val="xl159"/>
    <w:basedOn w:val="Normal"/>
    <w:rsid w:val="00D92839"/>
    <w:pPr>
      <w:pBdr>
        <w:top w:val="single" w:sz="4"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000000"/>
      <w:sz w:val="24"/>
      <w:szCs w:val="24"/>
      <w:lang w:val="sr-Latn-CS" w:eastAsia="sr-Latn-CS"/>
    </w:rPr>
  </w:style>
  <w:style w:type="paragraph" w:customStyle="1" w:styleId="xl160">
    <w:name w:val="xl160"/>
    <w:basedOn w:val="Normal"/>
    <w:rsid w:val="00D92839"/>
    <w:pPr>
      <w:pBdr>
        <w:top w:val="single" w:sz="4" w:space="0" w:color="auto"/>
        <w:left w:val="single" w:sz="4" w:space="0" w:color="000000"/>
        <w:bottom w:val="single" w:sz="8"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color w:val="0000FF"/>
      <w:sz w:val="24"/>
      <w:szCs w:val="24"/>
      <w:lang w:val="sr-Latn-CS" w:eastAsia="sr-Latn-CS"/>
    </w:rPr>
  </w:style>
  <w:style w:type="paragraph" w:customStyle="1" w:styleId="xl161">
    <w:name w:val="xl161"/>
    <w:basedOn w:val="Normal"/>
    <w:rsid w:val="00D92839"/>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0000FF"/>
      <w:sz w:val="24"/>
      <w:szCs w:val="24"/>
      <w:lang w:val="sr-Latn-CS" w:eastAsia="sr-Latn-CS"/>
    </w:rPr>
  </w:style>
  <w:style w:type="paragraph" w:customStyle="1" w:styleId="xl162">
    <w:name w:val="xl162"/>
    <w:basedOn w:val="Normal"/>
    <w:rsid w:val="00D92839"/>
    <w:pPr>
      <w:pBdr>
        <w:top w:val="single" w:sz="4" w:space="0" w:color="auto"/>
        <w:left w:val="single" w:sz="4" w:space="0" w:color="000000"/>
        <w:bottom w:val="single" w:sz="4"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color w:val="0000FF"/>
      <w:sz w:val="24"/>
      <w:szCs w:val="24"/>
      <w:lang w:val="sr-Latn-CS" w:eastAsia="sr-Latn-CS"/>
    </w:rPr>
  </w:style>
  <w:style w:type="paragraph" w:customStyle="1" w:styleId="xl163">
    <w:name w:val="xl163"/>
    <w:basedOn w:val="Normal"/>
    <w:rsid w:val="00D9283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sz w:val="24"/>
      <w:szCs w:val="24"/>
      <w:lang w:val="sr-Latn-CS" w:eastAsia="sr-Latn-CS"/>
    </w:rPr>
  </w:style>
  <w:style w:type="paragraph" w:customStyle="1" w:styleId="xl164">
    <w:name w:val="xl164"/>
    <w:basedOn w:val="Normal"/>
    <w:rsid w:val="00D92839"/>
    <w:pPr>
      <w:pBdr>
        <w:top w:val="single" w:sz="4" w:space="0" w:color="auto"/>
        <w:left w:val="single" w:sz="8"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000000"/>
      <w:sz w:val="24"/>
      <w:szCs w:val="24"/>
      <w:lang w:val="sr-Latn-CS" w:eastAsia="sr-Latn-CS"/>
    </w:rPr>
  </w:style>
  <w:style w:type="paragraph" w:customStyle="1" w:styleId="xl165">
    <w:name w:val="xl165"/>
    <w:basedOn w:val="Normal"/>
    <w:rsid w:val="00D92839"/>
    <w:pPr>
      <w:pBdr>
        <w:top w:val="single" w:sz="4" w:space="0" w:color="auto"/>
        <w:left w:val="single" w:sz="4" w:space="0" w:color="000000"/>
        <w:bottom w:val="single" w:sz="8"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color w:val="000000"/>
      <w:sz w:val="24"/>
      <w:szCs w:val="24"/>
      <w:lang w:val="sr-Latn-CS" w:eastAsia="sr-Latn-CS"/>
    </w:rPr>
  </w:style>
  <w:style w:type="paragraph" w:customStyle="1" w:styleId="xl166">
    <w:name w:val="xl166"/>
    <w:basedOn w:val="Normal"/>
    <w:rsid w:val="00D92839"/>
    <w:pPr>
      <w:pBdr>
        <w:top w:val="single" w:sz="4" w:space="0"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67">
    <w:name w:val="xl167"/>
    <w:basedOn w:val="Normal"/>
    <w:rsid w:val="00D92839"/>
    <w:pPr>
      <w:pBdr>
        <w:top w:val="single" w:sz="4"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68">
    <w:name w:val="xl168"/>
    <w:basedOn w:val="Normal"/>
    <w:rsid w:val="00D92839"/>
    <w:pPr>
      <w:pBdr>
        <w:top w:val="double" w:sz="6" w:space="0" w:color="auto"/>
        <w:left w:val="double" w:sz="6" w:space="31" w:color="auto"/>
      </w:pBdr>
      <w:shd w:val="clear" w:color="auto" w:fill="C0C0C0"/>
      <w:spacing w:before="100" w:beforeAutospacing="1" w:after="100" w:afterAutospacing="1" w:line="240" w:lineRule="auto"/>
      <w:ind w:firstLineChars="400" w:firstLine="400"/>
      <w:textAlignment w:val="top"/>
    </w:pPr>
    <w:rPr>
      <w:rFonts w:ascii="Calibri" w:eastAsia="Times New Roman" w:hAnsi="Calibri" w:cs="Times New Roman"/>
      <w:b/>
      <w:bCs/>
      <w:sz w:val="28"/>
      <w:szCs w:val="28"/>
      <w:lang w:val="sr-Latn-CS" w:eastAsia="sr-Latn-CS"/>
    </w:rPr>
  </w:style>
  <w:style w:type="paragraph" w:customStyle="1" w:styleId="xl169">
    <w:name w:val="xl169"/>
    <w:basedOn w:val="Normal"/>
    <w:rsid w:val="00D92839"/>
    <w:pPr>
      <w:pBdr>
        <w:top w:val="double" w:sz="6" w:space="0" w:color="auto"/>
      </w:pBdr>
      <w:shd w:val="clear" w:color="auto" w:fill="C0C0C0"/>
      <w:spacing w:before="100" w:beforeAutospacing="1" w:after="100" w:afterAutospacing="1" w:line="240" w:lineRule="auto"/>
      <w:ind w:firstLineChars="400" w:firstLine="400"/>
      <w:textAlignment w:val="top"/>
    </w:pPr>
    <w:rPr>
      <w:rFonts w:ascii="Calibri" w:eastAsia="Times New Roman" w:hAnsi="Calibri" w:cs="Times New Roman"/>
      <w:b/>
      <w:bCs/>
      <w:sz w:val="28"/>
      <w:szCs w:val="28"/>
      <w:lang w:val="sr-Latn-CS" w:eastAsia="sr-Latn-CS"/>
    </w:rPr>
  </w:style>
  <w:style w:type="paragraph" w:customStyle="1" w:styleId="xl170">
    <w:name w:val="xl170"/>
    <w:basedOn w:val="Normal"/>
    <w:rsid w:val="00D92839"/>
    <w:pPr>
      <w:pBdr>
        <w:top w:val="double" w:sz="6" w:space="0" w:color="auto"/>
        <w:right w:val="double" w:sz="6" w:space="0" w:color="auto"/>
      </w:pBdr>
      <w:shd w:val="clear" w:color="auto" w:fill="C0C0C0"/>
      <w:spacing w:before="100" w:beforeAutospacing="1" w:after="100" w:afterAutospacing="1" w:line="240" w:lineRule="auto"/>
      <w:ind w:firstLineChars="400" w:firstLine="400"/>
      <w:textAlignment w:val="top"/>
    </w:pPr>
    <w:rPr>
      <w:rFonts w:ascii="Calibri" w:eastAsia="Times New Roman" w:hAnsi="Calibri" w:cs="Times New Roman"/>
      <w:b/>
      <w:bCs/>
      <w:sz w:val="28"/>
      <w:szCs w:val="28"/>
      <w:lang w:val="sr-Latn-CS" w:eastAsia="sr-Latn-CS"/>
    </w:rPr>
  </w:style>
  <w:style w:type="paragraph" w:customStyle="1" w:styleId="xl171">
    <w:name w:val="xl171"/>
    <w:basedOn w:val="Normal"/>
    <w:rsid w:val="00D92839"/>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72">
    <w:name w:val="xl172"/>
    <w:basedOn w:val="Normal"/>
    <w:rsid w:val="00D92839"/>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73">
    <w:name w:val="xl173"/>
    <w:basedOn w:val="Normal"/>
    <w:rsid w:val="00D92839"/>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74">
    <w:name w:val="xl174"/>
    <w:basedOn w:val="Normal"/>
    <w:rsid w:val="00D92839"/>
    <w:pPr>
      <w:pBdr>
        <w:top w:val="single" w:sz="4" w:space="0" w:color="auto"/>
        <w:left w:val="single" w:sz="8"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993300"/>
      <w:sz w:val="24"/>
      <w:szCs w:val="24"/>
      <w:lang w:val="sr-Latn-CS" w:eastAsia="sr-Latn-CS"/>
    </w:rPr>
  </w:style>
  <w:style w:type="paragraph" w:customStyle="1" w:styleId="xl175">
    <w:name w:val="xl175"/>
    <w:basedOn w:val="Normal"/>
    <w:rsid w:val="00D92839"/>
    <w:pPr>
      <w:pBdr>
        <w:top w:val="single" w:sz="4"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993300"/>
      <w:sz w:val="24"/>
      <w:szCs w:val="24"/>
      <w:lang w:val="sr-Latn-CS" w:eastAsia="sr-Latn-CS"/>
    </w:rPr>
  </w:style>
  <w:style w:type="paragraph" w:customStyle="1" w:styleId="xl176">
    <w:name w:val="xl176"/>
    <w:basedOn w:val="Normal"/>
    <w:rsid w:val="00D92839"/>
    <w:pPr>
      <w:pBdr>
        <w:top w:val="single" w:sz="4" w:space="0" w:color="auto"/>
        <w:left w:val="single" w:sz="4" w:space="0" w:color="000000"/>
        <w:bottom w:val="single" w:sz="8"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color w:val="993300"/>
      <w:sz w:val="24"/>
      <w:szCs w:val="24"/>
      <w:lang w:val="sr-Latn-CS" w:eastAsia="sr-Latn-CS"/>
    </w:rPr>
  </w:style>
  <w:style w:type="paragraph" w:customStyle="1" w:styleId="xl177">
    <w:name w:val="xl177"/>
    <w:basedOn w:val="Normal"/>
    <w:rsid w:val="00D92839"/>
    <w:pPr>
      <w:pBdr>
        <w:left w:val="double" w:sz="6" w:space="0" w:color="auto"/>
        <w:bottom w:val="double" w:sz="6" w:space="0" w:color="000000"/>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178">
    <w:name w:val="xl178"/>
    <w:basedOn w:val="Normal"/>
    <w:rsid w:val="00D92839"/>
    <w:pPr>
      <w:pBdr>
        <w:bottom w:val="double" w:sz="6" w:space="0" w:color="000000"/>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179">
    <w:name w:val="xl179"/>
    <w:basedOn w:val="Normal"/>
    <w:rsid w:val="00D92839"/>
    <w:pPr>
      <w:pBdr>
        <w:bottom w:val="double" w:sz="6" w:space="0" w:color="000000"/>
        <w:right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180">
    <w:name w:val="xl180"/>
    <w:basedOn w:val="Normal"/>
    <w:rsid w:val="00D92839"/>
    <w:pPr>
      <w:pBdr>
        <w:top w:val="double" w:sz="6" w:space="0" w:color="000000"/>
        <w:left w:val="double" w:sz="6" w:space="27" w:color="auto"/>
      </w:pBdr>
      <w:shd w:val="clear" w:color="auto" w:fill="C0C0C0"/>
      <w:spacing w:before="100" w:beforeAutospacing="1" w:after="100" w:afterAutospacing="1" w:line="240" w:lineRule="auto"/>
      <w:ind w:firstLineChars="300" w:firstLine="300"/>
      <w:textAlignment w:val="top"/>
    </w:pPr>
    <w:rPr>
      <w:rFonts w:ascii="Calibri" w:eastAsia="Times New Roman" w:hAnsi="Calibri" w:cs="Times New Roman"/>
      <w:b/>
      <w:bCs/>
      <w:sz w:val="28"/>
      <w:szCs w:val="28"/>
      <w:lang w:val="sr-Latn-CS" w:eastAsia="sr-Latn-CS"/>
    </w:rPr>
  </w:style>
  <w:style w:type="paragraph" w:customStyle="1" w:styleId="xl181">
    <w:name w:val="xl181"/>
    <w:basedOn w:val="Normal"/>
    <w:rsid w:val="00D92839"/>
    <w:pPr>
      <w:pBdr>
        <w:top w:val="single" w:sz="8" w:space="0" w:color="auto"/>
        <w:left w:val="single" w:sz="8"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82">
    <w:name w:val="xl182"/>
    <w:basedOn w:val="Normal"/>
    <w:rsid w:val="00D9283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83">
    <w:name w:val="xl183"/>
    <w:basedOn w:val="Normal"/>
    <w:rsid w:val="00D9283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84">
    <w:name w:val="xl184"/>
    <w:basedOn w:val="Normal"/>
    <w:rsid w:val="00D92839"/>
    <w:pPr>
      <w:pBdr>
        <w:top w:val="double" w:sz="6" w:space="0" w:color="auto"/>
        <w:left w:val="double" w:sz="6" w:space="27" w:color="auto"/>
      </w:pBdr>
      <w:shd w:val="clear" w:color="auto" w:fill="C0C0C0"/>
      <w:spacing w:before="100" w:beforeAutospacing="1" w:after="100" w:afterAutospacing="1" w:line="240" w:lineRule="auto"/>
      <w:ind w:firstLineChars="300" w:firstLine="300"/>
    </w:pPr>
    <w:rPr>
      <w:rFonts w:ascii="Calibri" w:eastAsia="Times New Roman" w:hAnsi="Calibri" w:cs="Times New Roman"/>
      <w:b/>
      <w:bCs/>
      <w:sz w:val="28"/>
      <w:szCs w:val="28"/>
      <w:lang w:val="sr-Latn-CS" w:eastAsia="sr-Latn-CS"/>
    </w:rPr>
  </w:style>
  <w:style w:type="paragraph" w:customStyle="1" w:styleId="xl185">
    <w:name w:val="xl185"/>
    <w:basedOn w:val="Normal"/>
    <w:rsid w:val="00D92839"/>
    <w:pPr>
      <w:pBdr>
        <w:top w:val="double" w:sz="6" w:space="0" w:color="auto"/>
      </w:pBdr>
      <w:shd w:val="clear" w:color="auto" w:fill="C0C0C0"/>
      <w:spacing w:before="100" w:beforeAutospacing="1" w:after="100" w:afterAutospacing="1" w:line="240" w:lineRule="auto"/>
      <w:ind w:firstLineChars="300" w:firstLine="300"/>
    </w:pPr>
    <w:rPr>
      <w:rFonts w:ascii="Calibri" w:eastAsia="Times New Roman" w:hAnsi="Calibri" w:cs="Times New Roman"/>
      <w:b/>
      <w:bCs/>
      <w:sz w:val="28"/>
      <w:szCs w:val="28"/>
      <w:lang w:val="sr-Latn-CS" w:eastAsia="sr-Latn-CS"/>
    </w:rPr>
  </w:style>
  <w:style w:type="paragraph" w:customStyle="1" w:styleId="xl186">
    <w:name w:val="xl186"/>
    <w:basedOn w:val="Normal"/>
    <w:rsid w:val="00D92839"/>
    <w:pPr>
      <w:pBdr>
        <w:top w:val="double" w:sz="6" w:space="0" w:color="auto"/>
        <w:right w:val="double" w:sz="6" w:space="0" w:color="auto"/>
      </w:pBdr>
      <w:shd w:val="clear" w:color="auto" w:fill="C0C0C0"/>
      <w:spacing w:before="100" w:beforeAutospacing="1" w:after="100" w:afterAutospacing="1" w:line="240" w:lineRule="auto"/>
      <w:ind w:firstLineChars="300" w:firstLine="300"/>
    </w:pPr>
    <w:rPr>
      <w:rFonts w:ascii="Calibri" w:eastAsia="Times New Roman" w:hAnsi="Calibri" w:cs="Times New Roman"/>
      <w:b/>
      <w:bCs/>
      <w:sz w:val="28"/>
      <w:szCs w:val="28"/>
      <w:lang w:val="sr-Latn-CS" w:eastAsia="sr-Latn-CS"/>
    </w:rPr>
  </w:style>
  <w:style w:type="paragraph" w:customStyle="1" w:styleId="xl187">
    <w:name w:val="xl187"/>
    <w:basedOn w:val="Normal"/>
    <w:rsid w:val="00D92839"/>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88">
    <w:name w:val="xl188"/>
    <w:basedOn w:val="Normal"/>
    <w:rsid w:val="00D92839"/>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89">
    <w:name w:val="xl189"/>
    <w:basedOn w:val="Normal"/>
    <w:rsid w:val="00D92839"/>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190">
    <w:name w:val="xl190"/>
    <w:basedOn w:val="Normal"/>
    <w:rsid w:val="00D92839"/>
    <w:pPr>
      <w:pBdr>
        <w:top w:val="single" w:sz="8" w:space="0"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val="sr-Latn-CS" w:eastAsia="sr-Latn-CS"/>
    </w:rPr>
  </w:style>
  <w:style w:type="paragraph" w:customStyle="1" w:styleId="xl191">
    <w:name w:val="xl191"/>
    <w:basedOn w:val="Normal"/>
    <w:rsid w:val="00D92839"/>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jc w:val="right"/>
    </w:pPr>
    <w:rPr>
      <w:rFonts w:ascii="Calibri" w:eastAsia="Times New Roman" w:hAnsi="Calibri" w:cs="Times New Roman"/>
      <w:sz w:val="24"/>
      <w:szCs w:val="24"/>
      <w:lang w:val="sr-Latn-CS" w:eastAsia="sr-Latn-CS"/>
    </w:rPr>
  </w:style>
  <w:style w:type="paragraph" w:customStyle="1" w:styleId="xl192">
    <w:name w:val="xl192"/>
    <w:basedOn w:val="Normal"/>
    <w:rsid w:val="00D92839"/>
    <w:pPr>
      <w:pBdr>
        <w:top w:val="single" w:sz="4" w:space="0" w:color="auto"/>
        <w:bottom w:val="single" w:sz="8" w:space="0" w:color="auto"/>
      </w:pBdr>
      <w:spacing w:before="100" w:beforeAutospacing="1" w:after="100" w:afterAutospacing="1" w:line="240" w:lineRule="auto"/>
      <w:ind w:firstLineChars="100" w:firstLine="100"/>
    </w:pPr>
    <w:rPr>
      <w:rFonts w:ascii="Calibri" w:eastAsia="Times New Roman" w:hAnsi="Calibri" w:cs="Times New Roman"/>
      <w:sz w:val="24"/>
      <w:szCs w:val="24"/>
      <w:lang w:val="sr-Latn-CS" w:eastAsia="sr-Latn-CS"/>
    </w:rPr>
  </w:style>
  <w:style w:type="paragraph" w:customStyle="1" w:styleId="xl193">
    <w:name w:val="xl193"/>
    <w:basedOn w:val="Normal"/>
    <w:rsid w:val="00D92839"/>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jc w:val="right"/>
    </w:pPr>
    <w:rPr>
      <w:rFonts w:ascii="Calibri" w:eastAsia="Times New Roman" w:hAnsi="Calibri" w:cs="Times New Roman"/>
      <w:sz w:val="24"/>
      <w:szCs w:val="24"/>
      <w:lang w:val="sr-Latn-CS" w:eastAsia="sr-Latn-CS"/>
    </w:rPr>
  </w:style>
  <w:style w:type="paragraph" w:customStyle="1" w:styleId="xl194">
    <w:name w:val="xl194"/>
    <w:basedOn w:val="Normal"/>
    <w:rsid w:val="00D92839"/>
    <w:pPr>
      <w:pBdr>
        <w:top w:val="single" w:sz="4" w:space="0"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val="sr-Latn-CS" w:eastAsia="sr-Latn-CS"/>
    </w:rPr>
  </w:style>
  <w:style w:type="paragraph" w:customStyle="1" w:styleId="xl195">
    <w:name w:val="xl195"/>
    <w:basedOn w:val="Normal"/>
    <w:rsid w:val="00D92839"/>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right"/>
    </w:pPr>
    <w:rPr>
      <w:rFonts w:ascii="Calibri" w:eastAsia="Times New Roman" w:hAnsi="Calibri" w:cs="Times New Roman"/>
      <w:sz w:val="24"/>
      <w:szCs w:val="24"/>
      <w:lang w:val="sr-Latn-CS" w:eastAsia="sr-Latn-CS"/>
    </w:rPr>
  </w:style>
  <w:style w:type="paragraph" w:customStyle="1" w:styleId="xl196">
    <w:name w:val="xl196"/>
    <w:basedOn w:val="Normal"/>
    <w:rsid w:val="00D92839"/>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pPr>
    <w:rPr>
      <w:rFonts w:ascii="Calibri" w:eastAsia="Times New Roman" w:hAnsi="Calibri" w:cs="Times New Roman"/>
      <w:sz w:val="24"/>
      <w:szCs w:val="24"/>
      <w:lang w:val="sr-Latn-CS" w:eastAsia="sr-Latn-CS"/>
    </w:rPr>
  </w:style>
  <w:style w:type="paragraph" w:customStyle="1" w:styleId="xl197">
    <w:name w:val="xl197"/>
    <w:basedOn w:val="Normal"/>
    <w:rsid w:val="00D92839"/>
    <w:pPr>
      <w:pBdr>
        <w:top w:val="single" w:sz="4" w:space="0" w:color="auto"/>
        <w:left w:val="single" w:sz="8" w:space="0" w:color="000000"/>
        <w:bottom w:val="single" w:sz="8" w:space="0" w:color="auto"/>
        <w:right w:val="single" w:sz="4" w:space="0" w:color="000000"/>
      </w:pBdr>
      <w:spacing w:before="100" w:beforeAutospacing="1" w:after="100" w:afterAutospacing="1" w:line="240" w:lineRule="auto"/>
      <w:jc w:val="center"/>
    </w:pPr>
    <w:rPr>
      <w:rFonts w:ascii="Calibri" w:eastAsia="Times New Roman" w:hAnsi="Calibri" w:cs="Times New Roman"/>
      <w:sz w:val="24"/>
      <w:szCs w:val="24"/>
      <w:lang w:val="sr-Latn-CS" w:eastAsia="sr-Latn-CS"/>
    </w:rPr>
  </w:style>
  <w:style w:type="paragraph" w:customStyle="1" w:styleId="xl198">
    <w:name w:val="xl198"/>
    <w:basedOn w:val="Normal"/>
    <w:rsid w:val="00D92839"/>
    <w:pPr>
      <w:pBdr>
        <w:top w:val="single" w:sz="8" w:space="0" w:color="auto"/>
        <w:bottom w:val="single" w:sz="4" w:space="0" w:color="auto"/>
        <w:right w:val="double" w:sz="6"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199">
    <w:name w:val="xl199"/>
    <w:basedOn w:val="Normal"/>
    <w:rsid w:val="00D92839"/>
    <w:pPr>
      <w:pBdr>
        <w:top w:val="single" w:sz="8"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200">
    <w:name w:val="xl200"/>
    <w:basedOn w:val="Normal"/>
    <w:rsid w:val="00D92839"/>
    <w:pPr>
      <w:pBdr>
        <w:top w:val="single" w:sz="4" w:space="0" w:color="auto"/>
        <w:bottom w:val="single" w:sz="4" w:space="0" w:color="auto"/>
        <w:right w:val="double" w:sz="6"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201">
    <w:name w:val="xl201"/>
    <w:basedOn w:val="Normal"/>
    <w:rsid w:val="00D92839"/>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202">
    <w:name w:val="xl202"/>
    <w:basedOn w:val="Normal"/>
    <w:rsid w:val="00D92839"/>
    <w:pPr>
      <w:pBdr>
        <w:top w:val="single" w:sz="4" w:space="0" w:color="auto"/>
        <w:bottom w:val="single" w:sz="8" w:space="0" w:color="auto"/>
        <w:right w:val="double" w:sz="6" w:space="0" w:color="auto"/>
      </w:pBdr>
      <w:spacing w:before="100" w:beforeAutospacing="1" w:after="100" w:afterAutospacing="1" w:line="240" w:lineRule="auto"/>
      <w:ind w:firstLineChars="100" w:firstLine="100"/>
      <w:textAlignment w:val="top"/>
    </w:pPr>
    <w:rPr>
      <w:rFonts w:ascii="Calibri" w:eastAsia="Times New Roman" w:hAnsi="Calibri" w:cs="Times New Roman"/>
      <w:sz w:val="24"/>
      <w:szCs w:val="24"/>
      <w:lang w:val="sr-Latn-CS" w:eastAsia="sr-Latn-CS"/>
    </w:rPr>
  </w:style>
  <w:style w:type="paragraph" w:customStyle="1" w:styleId="xl203">
    <w:name w:val="xl203"/>
    <w:basedOn w:val="Normal"/>
    <w:rsid w:val="00D92839"/>
    <w:pPr>
      <w:pBdr>
        <w:top w:val="single" w:sz="4" w:space="0" w:color="auto"/>
        <w:bottom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val="sr-Latn-CS" w:eastAsia="sr-Latn-CS"/>
    </w:rPr>
  </w:style>
  <w:style w:type="paragraph" w:customStyle="1" w:styleId="xl204">
    <w:name w:val="xl204"/>
    <w:basedOn w:val="Normal"/>
    <w:rsid w:val="00D92839"/>
    <w:pPr>
      <w:pBdr>
        <w:top w:val="single" w:sz="8" w:space="0" w:color="auto"/>
        <w:left w:val="single" w:sz="4" w:space="0" w:color="000000"/>
        <w:bottom w:val="single" w:sz="4" w:space="0" w:color="auto"/>
        <w:right w:val="double" w:sz="6" w:space="0" w:color="auto"/>
      </w:pBdr>
      <w:spacing w:before="100" w:beforeAutospacing="1" w:after="100" w:afterAutospacing="1" w:line="240" w:lineRule="auto"/>
      <w:jc w:val="center"/>
      <w:textAlignment w:val="top"/>
    </w:pPr>
    <w:rPr>
      <w:rFonts w:ascii="Calibri" w:eastAsia="Times New Roman" w:hAnsi="Calibri" w:cs="Times New Roman"/>
      <w:color w:val="0000FF"/>
      <w:sz w:val="24"/>
      <w:szCs w:val="24"/>
      <w:lang w:val="sr-Latn-CS" w:eastAsia="sr-Latn-CS"/>
    </w:rPr>
  </w:style>
  <w:style w:type="paragraph" w:customStyle="1" w:styleId="xl205">
    <w:name w:val="xl205"/>
    <w:basedOn w:val="Normal"/>
    <w:rsid w:val="00D92839"/>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Calibri" w:eastAsia="Times New Roman" w:hAnsi="Calibri" w:cs="Times New Roman"/>
      <w:color w:val="0000FF"/>
      <w:sz w:val="24"/>
      <w:szCs w:val="24"/>
      <w:lang w:val="sr-Latn-CS" w:eastAsia="sr-Latn-CS"/>
    </w:rPr>
  </w:style>
  <w:style w:type="paragraph" w:customStyle="1" w:styleId="xl206">
    <w:name w:val="xl206"/>
    <w:basedOn w:val="Normal"/>
    <w:rsid w:val="00D92839"/>
    <w:pPr>
      <w:pBdr>
        <w:top w:val="single" w:sz="4" w:space="0" w:color="auto"/>
        <w:bottom w:val="single" w:sz="8" w:space="0" w:color="auto"/>
      </w:pBdr>
      <w:spacing w:before="100" w:beforeAutospacing="1" w:after="100" w:afterAutospacing="1" w:line="240" w:lineRule="auto"/>
      <w:ind w:firstLineChars="100" w:firstLine="100"/>
      <w:textAlignment w:val="top"/>
    </w:pPr>
    <w:rPr>
      <w:rFonts w:ascii="Calibri" w:eastAsia="Times New Roman" w:hAnsi="Calibri" w:cs="Times New Roman"/>
      <w:color w:val="FF0000"/>
      <w:sz w:val="24"/>
      <w:szCs w:val="24"/>
      <w:lang w:val="sr-Latn-CS" w:eastAsia="sr-Latn-CS"/>
    </w:rPr>
  </w:style>
  <w:style w:type="paragraph" w:customStyle="1" w:styleId="xl207">
    <w:name w:val="xl207"/>
    <w:basedOn w:val="Normal"/>
    <w:rsid w:val="00D92839"/>
    <w:pPr>
      <w:pBdr>
        <w:top w:val="single" w:sz="8" w:space="0" w:color="auto"/>
        <w:left w:val="double" w:sz="6" w:space="0" w:color="auto"/>
        <w:bottom w:val="single" w:sz="4"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08">
    <w:name w:val="xl208"/>
    <w:basedOn w:val="Normal"/>
    <w:rsid w:val="00D92839"/>
    <w:pPr>
      <w:pBdr>
        <w:top w:val="single" w:sz="4" w:space="0" w:color="auto"/>
        <w:left w:val="double" w:sz="6" w:space="0" w:color="auto"/>
        <w:bottom w:val="single" w:sz="4"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09">
    <w:name w:val="xl209"/>
    <w:basedOn w:val="Normal"/>
    <w:rsid w:val="00D92839"/>
    <w:pPr>
      <w:pBdr>
        <w:top w:val="single" w:sz="4" w:space="0" w:color="auto"/>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0">
    <w:name w:val="xl210"/>
    <w:basedOn w:val="Normal"/>
    <w:rsid w:val="00D92839"/>
    <w:pPr>
      <w:pBdr>
        <w:top w:val="single" w:sz="8" w:space="0" w:color="auto"/>
        <w:left w:val="double" w:sz="6"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1">
    <w:name w:val="xl211"/>
    <w:basedOn w:val="Normal"/>
    <w:rsid w:val="00D92839"/>
    <w:pPr>
      <w:pBdr>
        <w:top w:val="single" w:sz="8" w:space="0" w:color="auto"/>
        <w:left w:val="double" w:sz="6" w:space="0" w:color="auto"/>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2">
    <w:name w:val="xl212"/>
    <w:basedOn w:val="Normal"/>
    <w:rsid w:val="00D92839"/>
    <w:pPr>
      <w:pBdr>
        <w:top w:val="single" w:sz="8" w:space="0" w:color="000000"/>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3">
    <w:name w:val="xl213"/>
    <w:basedOn w:val="Normal"/>
    <w:rsid w:val="00D92839"/>
    <w:pPr>
      <w:pBdr>
        <w:top w:val="single" w:sz="8" w:space="0" w:color="auto"/>
        <w:left w:val="double" w:sz="6" w:space="0" w:color="auto"/>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4">
    <w:name w:val="xl214"/>
    <w:basedOn w:val="Normal"/>
    <w:rsid w:val="00D92839"/>
    <w:pPr>
      <w:pBdr>
        <w:top w:val="single" w:sz="8" w:space="0" w:color="000000"/>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5">
    <w:name w:val="xl215"/>
    <w:basedOn w:val="Normal"/>
    <w:rsid w:val="00D92839"/>
    <w:pPr>
      <w:pBdr>
        <w:top w:val="single" w:sz="8" w:space="0" w:color="000000"/>
        <w:left w:val="double" w:sz="6" w:space="0" w:color="auto"/>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6">
    <w:name w:val="xl216"/>
    <w:basedOn w:val="Normal"/>
    <w:rsid w:val="00D92839"/>
    <w:pPr>
      <w:pBdr>
        <w:top w:val="single" w:sz="8" w:space="0" w:color="000000"/>
        <w:left w:val="double" w:sz="6"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7">
    <w:name w:val="xl217"/>
    <w:basedOn w:val="Normal"/>
    <w:rsid w:val="00D92839"/>
    <w:pPr>
      <w:pBdr>
        <w:top w:val="single" w:sz="8" w:space="0" w:color="auto"/>
        <w:left w:val="double" w:sz="6"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8">
    <w:name w:val="xl218"/>
    <w:basedOn w:val="Normal"/>
    <w:rsid w:val="00D92839"/>
    <w:pPr>
      <w:pBdr>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19">
    <w:name w:val="xl219"/>
    <w:basedOn w:val="Normal"/>
    <w:rsid w:val="00D92839"/>
    <w:pPr>
      <w:pBdr>
        <w:top w:val="single" w:sz="8" w:space="0" w:color="auto"/>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lang w:val="sr-Latn-CS" w:eastAsia="sr-Latn-CS"/>
    </w:rPr>
  </w:style>
  <w:style w:type="paragraph" w:customStyle="1" w:styleId="xl220">
    <w:name w:val="xl220"/>
    <w:basedOn w:val="Normal"/>
    <w:rsid w:val="00D92839"/>
    <w:pPr>
      <w:pBdr>
        <w:top w:val="single" w:sz="8" w:space="0" w:color="auto"/>
        <w:left w:val="double" w:sz="6"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u w:val="single"/>
      <w:lang w:val="sr-Latn-CS" w:eastAsia="sr-Latn-CS"/>
    </w:rPr>
  </w:style>
  <w:style w:type="paragraph" w:customStyle="1" w:styleId="xl221">
    <w:name w:val="xl221"/>
    <w:basedOn w:val="Normal"/>
    <w:rsid w:val="00D92839"/>
    <w:pPr>
      <w:pBdr>
        <w:left w:val="double" w:sz="6" w:space="0" w:color="auto"/>
        <w:bottom w:val="single" w:sz="8" w:space="0" w:color="auto"/>
        <w:right w:val="single" w:sz="8" w:space="0" w:color="000000"/>
      </w:pBdr>
      <w:spacing w:before="100" w:beforeAutospacing="1" w:after="100" w:afterAutospacing="1" w:line="240" w:lineRule="auto"/>
      <w:textAlignment w:val="top"/>
    </w:pPr>
    <w:rPr>
      <w:rFonts w:ascii="Calibri" w:eastAsia="Times New Roman" w:hAnsi="Calibri" w:cs="Times New Roman"/>
      <w:sz w:val="24"/>
      <w:szCs w:val="24"/>
      <w:u w:val="single"/>
      <w:lang w:val="sr-Latn-CS" w:eastAsia="sr-Latn-CS"/>
    </w:rPr>
  </w:style>
  <w:style w:type="paragraph" w:customStyle="1" w:styleId="xl222">
    <w:name w:val="xl222"/>
    <w:basedOn w:val="Normal"/>
    <w:rsid w:val="00D92839"/>
    <w:pPr>
      <w:pBdr>
        <w:top w:val="single" w:sz="8" w:space="0" w:color="auto"/>
        <w:left w:val="double" w:sz="6" w:space="0" w:color="auto"/>
        <w:bottom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223">
    <w:name w:val="xl223"/>
    <w:basedOn w:val="Normal"/>
    <w:rsid w:val="00D92839"/>
    <w:pPr>
      <w:pBdr>
        <w:top w:val="single" w:sz="8" w:space="0" w:color="auto"/>
        <w:bottom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xl224">
    <w:name w:val="xl224"/>
    <w:basedOn w:val="Normal"/>
    <w:rsid w:val="00D92839"/>
    <w:pPr>
      <w:pBdr>
        <w:top w:val="single" w:sz="8" w:space="0" w:color="auto"/>
        <w:bottom w:val="double" w:sz="6" w:space="0" w:color="auto"/>
        <w:right w:val="double" w:sz="6" w:space="0" w:color="auto"/>
      </w:pBdr>
      <w:spacing w:before="100" w:beforeAutospacing="1" w:after="100" w:afterAutospacing="1" w:line="240" w:lineRule="auto"/>
      <w:textAlignment w:val="top"/>
    </w:pPr>
    <w:rPr>
      <w:rFonts w:ascii="Calibri" w:eastAsia="Times New Roman" w:hAnsi="Calibri" w:cs="Times New Roman"/>
      <w:i/>
      <w:iCs/>
      <w:sz w:val="24"/>
      <w:szCs w:val="24"/>
      <w:lang w:val="sr-Latn-CS" w:eastAsia="sr-Latn-CS"/>
    </w:rPr>
  </w:style>
  <w:style w:type="paragraph" w:customStyle="1" w:styleId="1">
    <w:name w:val="1"/>
    <w:basedOn w:val="Normal"/>
    <w:rsid w:val="00D92839"/>
    <w:pPr>
      <w:tabs>
        <w:tab w:val="left" w:pos="709"/>
      </w:tabs>
      <w:spacing w:after="0" w:line="240" w:lineRule="auto"/>
    </w:pPr>
    <w:rPr>
      <w:rFonts w:ascii="Arial Narrow" w:eastAsia="Times New Roman" w:hAnsi="Arial Narrow" w:cs="Times New Roman"/>
      <w:b/>
      <w:sz w:val="26"/>
      <w:szCs w:val="24"/>
      <w:lang w:val="pl-PL" w:eastAsia="pl-PL"/>
    </w:rPr>
  </w:style>
  <w:style w:type="paragraph" w:styleId="TOCHeading">
    <w:name w:val="TOC Heading"/>
    <w:basedOn w:val="Heading1"/>
    <w:next w:val="Normal"/>
    <w:qFormat/>
    <w:rsid w:val="00D92839"/>
    <w:pPr>
      <w:keepNext/>
      <w:keepLines/>
      <w:spacing w:before="480" w:beforeAutospacing="0" w:after="0" w:afterAutospacing="0" w:line="276" w:lineRule="auto"/>
      <w:outlineLvl w:val="9"/>
    </w:pPr>
    <w:rPr>
      <w:rFonts w:ascii="Cambria" w:hAnsi="Cambria"/>
      <w:bCs w:val="0"/>
      <w:color w:val="365F91"/>
      <w:kern w:val="32"/>
      <w:sz w:val="28"/>
      <w:szCs w:val="28"/>
      <w:lang w:val="en-US" w:eastAsia="x-none"/>
    </w:rPr>
  </w:style>
  <w:style w:type="paragraph" w:styleId="TOC1">
    <w:name w:val="toc 1"/>
    <w:basedOn w:val="Normal"/>
    <w:next w:val="Normal"/>
    <w:autoRedefine/>
    <w:uiPriority w:val="39"/>
    <w:rsid w:val="00D92839"/>
    <w:pPr>
      <w:tabs>
        <w:tab w:val="right" w:leader="dot" w:pos="9629"/>
      </w:tabs>
      <w:spacing w:after="0" w:line="240" w:lineRule="auto"/>
      <w:ind w:firstLine="709"/>
      <w:jc w:val="both"/>
    </w:pPr>
    <w:rPr>
      <w:rFonts w:ascii="Times New Roman" w:eastAsia="Times New Roman" w:hAnsi="Times New Roman" w:cs="Times New Roman"/>
      <w:sz w:val="20"/>
      <w:szCs w:val="20"/>
      <w:lang w:val="sr-Cyrl-CS"/>
    </w:rPr>
  </w:style>
  <w:style w:type="paragraph" w:styleId="TOC2">
    <w:name w:val="toc 2"/>
    <w:basedOn w:val="Normal"/>
    <w:next w:val="Normal"/>
    <w:autoRedefine/>
    <w:uiPriority w:val="39"/>
    <w:rsid w:val="00D92839"/>
    <w:pPr>
      <w:tabs>
        <w:tab w:val="left" w:pos="567"/>
        <w:tab w:val="right" w:leader="dot" w:pos="9639"/>
      </w:tabs>
      <w:spacing w:before="120" w:after="120" w:line="240" w:lineRule="auto"/>
      <w:ind w:left="567" w:right="567" w:hanging="369"/>
    </w:pPr>
    <w:rPr>
      <w:rFonts w:ascii="Times New Roman" w:eastAsia="Times New Roman" w:hAnsi="Times New Roman" w:cs="Times New Roman"/>
      <w:sz w:val="20"/>
      <w:szCs w:val="20"/>
      <w:lang w:val="sr-Cyrl-CS"/>
    </w:rPr>
  </w:style>
  <w:style w:type="paragraph" w:styleId="TOC3">
    <w:name w:val="toc 3"/>
    <w:basedOn w:val="Normal"/>
    <w:next w:val="Normal"/>
    <w:autoRedefine/>
    <w:uiPriority w:val="39"/>
    <w:rsid w:val="00D92839"/>
    <w:pPr>
      <w:tabs>
        <w:tab w:val="left" w:pos="851"/>
        <w:tab w:val="right" w:leader="dot" w:pos="9072"/>
      </w:tabs>
      <w:spacing w:after="0" w:line="240" w:lineRule="auto"/>
      <w:ind w:left="567"/>
    </w:pPr>
    <w:rPr>
      <w:rFonts w:ascii="Times New Roman" w:eastAsia="Times New Roman" w:hAnsi="Times New Roman" w:cs="Times New Roman"/>
      <w:sz w:val="20"/>
      <w:szCs w:val="20"/>
      <w:lang w:val="sr-Cyrl-CS"/>
    </w:rPr>
  </w:style>
  <w:style w:type="character" w:styleId="Emphasis">
    <w:name w:val="Emphasis"/>
    <w:qFormat/>
    <w:rsid w:val="00D92839"/>
    <w:rPr>
      <w:rFonts w:cs="Times New Roman"/>
      <w:i/>
      <w:iCs/>
    </w:rPr>
  </w:style>
  <w:style w:type="paragraph" w:styleId="ListParagraph">
    <w:name w:val="List Paragraph"/>
    <w:basedOn w:val="Normal"/>
    <w:qFormat/>
    <w:rsid w:val="00D92839"/>
    <w:pPr>
      <w:spacing w:after="0" w:line="240" w:lineRule="auto"/>
      <w:ind w:left="720"/>
    </w:pPr>
    <w:rPr>
      <w:rFonts w:ascii="Times New Roman" w:eastAsia="Times New Roman" w:hAnsi="Times New Roman" w:cs="Times New Roman"/>
      <w:sz w:val="20"/>
      <w:szCs w:val="20"/>
      <w:lang w:val="sr-Cyrl-CS"/>
    </w:rPr>
  </w:style>
  <w:style w:type="paragraph" w:customStyle="1" w:styleId="Char">
    <w:name w:val="Char"/>
    <w:basedOn w:val="Normal"/>
    <w:rsid w:val="00D92839"/>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Tekstclana">
    <w:name w:val="Tekst clana"/>
    <w:basedOn w:val="Normal"/>
    <w:link w:val="TekstclanaChar"/>
    <w:rsid w:val="00D92839"/>
    <w:pPr>
      <w:spacing w:before="120" w:after="0" w:line="240" w:lineRule="auto"/>
      <w:ind w:firstLine="709"/>
      <w:jc w:val="both"/>
    </w:pPr>
    <w:rPr>
      <w:rFonts w:ascii="Book Antiqua" w:eastAsia="Times New Roman" w:hAnsi="Book Antiqua" w:cs="Times New Roman"/>
      <w:sz w:val="24"/>
      <w:szCs w:val="20"/>
      <w:lang w:val="en-US" w:eastAsia="x-none"/>
    </w:rPr>
  </w:style>
  <w:style w:type="character" w:customStyle="1" w:styleId="TekstclanaChar">
    <w:name w:val="Tekst clana Char"/>
    <w:link w:val="Tekstclana"/>
    <w:locked/>
    <w:rsid w:val="00D92839"/>
    <w:rPr>
      <w:rFonts w:ascii="Book Antiqua" w:eastAsia="Times New Roman" w:hAnsi="Book Antiqua" w:cs="Times New Roman"/>
      <w:sz w:val="24"/>
      <w:szCs w:val="20"/>
      <w:lang w:val="en-US" w:eastAsia="x-none"/>
    </w:rPr>
  </w:style>
  <w:style w:type="numbering" w:customStyle="1" w:styleId="Azbuka">
    <w:name w:val="Azbuka"/>
    <w:rsid w:val="00D92839"/>
    <w:pPr>
      <w:numPr>
        <w:numId w:val="4"/>
      </w:numPr>
    </w:pPr>
  </w:style>
  <w:style w:type="paragraph" w:customStyle="1" w:styleId="BodyText1">
    <w:name w:val="Body Text1"/>
    <w:basedOn w:val="Normal"/>
    <w:link w:val="Bodytext0"/>
    <w:rsid w:val="00D92839"/>
    <w:pPr>
      <w:shd w:val="clear" w:color="auto" w:fill="FFFFFF"/>
      <w:spacing w:after="0" w:line="266" w:lineRule="exact"/>
      <w:ind w:hanging="440"/>
      <w:jc w:val="both"/>
    </w:pPr>
    <w:rPr>
      <w:rFonts w:ascii="Times New Roman" w:eastAsia="Times New Roman" w:hAnsi="Times New Roman" w:cs="Times New Roman"/>
      <w:color w:val="000000"/>
      <w:lang w:val="sr-Cyrl" w:eastAsia="x-none"/>
    </w:rPr>
  </w:style>
  <w:style w:type="character" w:customStyle="1" w:styleId="Bodytext0">
    <w:name w:val="Body text_"/>
    <w:link w:val="BodyText1"/>
    <w:rsid w:val="00D92839"/>
    <w:rPr>
      <w:rFonts w:ascii="Times New Roman" w:eastAsia="Times New Roman" w:hAnsi="Times New Roman" w:cs="Times New Roman"/>
      <w:color w:val="000000"/>
      <w:shd w:val="clear" w:color="auto" w:fill="FFFFFF"/>
      <w:lang w:val="sr-Cyrl" w:eastAsia="x-none"/>
    </w:rPr>
  </w:style>
  <w:style w:type="character" w:customStyle="1" w:styleId="BodytextBold">
    <w:name w:val="Body text + Bold"/>
    <w:rsid w:val="00D92839"/>
    <w:rPr>
      <w:rFonts w:ascii="Times New Roman" w:eastAsia="Times New Roman" w:hAnsi="Times New Roman" w:cs="Times New Roman"/>
      <w:b/>
      <w:bCs/>
      <w:i w:val="0"/>
      <w:iCs w:val="0"/>
      <w:smallCaps w:val="0"/>
      <w:strike w:val="0"/>
      <w:color w:val="000000"/>
      <w:spacing w:val="0"/>
      <w:sz w:val="22"/>
      <w:szCs w:val="22"/>
      <w:shd w:val="clear" w:color="auto" w:fill="FFFFFF"/>
      <w:lang w:val="sr-Cyr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15708">
      <w:bodyDiv w:val="1"/>
      <w:marLeft w:val="0"/>
      <w:marRight w:val="0"/>
      <w:marTop w:val="0"/>
      <w:marBottom w:val="0"/>
      <w:divBdr>
        <w:top w:val="none" w:sz="0" w:space="0" w:color="auto"/>
        <w:left w:val="none" w:sz="0" w:space="0" w:color="auto"/>
        <w:bottom w:val="none" w:sz="0" w:space="0" w:color="auto"/>
        <w:right w:val="none" w:sz="0" w:space="0" w:color="auto"/>
      </w:divBdr>
      <w:divsChild>
        <w:div w:id="216819728">
          <w:marLeft w:val="0"/>
          <w:marRight w:val="0"/>
          <w:marTop w:val="0"/>
          <w:marBottom w:val="0"/>
          <w:divBdr>
            <w:top w:val="none" w:sz="0" w:space="0" w:color="auto"/>
            <w:left w:val="none" w:sz="0" w:space="0" w:color="auto"/>
            <w:bottom w:val="none" w:sz="0" w:space="0" w:color="auto"/>
            <w:right w:val="none" w:sz="0" w:space="0" w:color="auto"/>
          </w:divBdr>
          <w:divsChild>
            <w:div w:id="730731182">
              <w:marLeft w:val="0"/>
              <w:marRight w:val="0"/>
              <w:marTop w:val="0"/>
              <w:marBottom w:val="0"/>
              <w:divBdr>
                <w:top w:val="none" w:sz="0" w:space="0" w:color="auto"/>
                <w:left w:val="none" w:sz="0" w:space="0" w:color="auto"/>
                <w:bottom w:val="none" w:sz="0" w:space="0" w:color="auto"/>
                <w:right w:val="none" w:sz="0" w:space="0" w:color="auto"/>
              </w:divBdr>
              <w:divsChild>
                <w:div w:id="1409762759">
                  <w:marLeft w:val="0"/>
                  <w:marRight w:val="0"/>
                  <w:marTop w:val="0"/>
                  <w:marBottom w:val="0"/>
                  <w:divBdr>
                    <w:top w:val="none" w:sz="0" w:space="0" w:color="auto"/>
                    <w:left w:val="none" w:sz="0" w:space="0" w:color="auto"/>
                    <w:bottom w:val="none" w:sz="0" w:space="0" w:color="auto"/>
                    <w:right w:val="none" w:sz="0" w:space="0" w:color="auto"/>
                  </w:divBdr>
                </w:div>
                <w:div w:id="217977101">
                  <w:marLeft w:val="0"/>
                  <w:marRight w:val="0"/>
                  <w:marTop w:val="0"/>
                  <w:marBottom w:val="0"/>
                  <w:divBdr>
                    <w:top w:val="none" w:sz="0" w:space="0" w:color="auto"/>
                    <w:left w:val="none" w:sz="0" w:space="0" w:color="auto"/>
                    <w:bottom w:val="none" w:sz="0" w:space="0" w:color="auto"/>
                    <w:right w:val="none" w:sz="0" w:space="0" w:color="auto"/>
                  </w:divBdr>
                  <w:divsChild>
                    <w:div w:id="1941139053">
                      <w:marLeft w:val="0"/>
                      <w:marRight w:val="0"/>
                      <w:marTop w:val="0"/>
                      <w:marBottom w:val="0"/>
                      <w:divBdr>
                        <w:top w:val="none" w:sz="0" w:space="0" w:color="auto"/>
                        <w:left w:val="none" w:sz="0" w:space="0" w:color="auto"/>
                        <w:bottom w:val="none" w:sz="0" w:space="0" w:color="auto"/>
                        <w:right w:val="none" w:sz="0" w:space="0" w:color="auto"/>
                      </w:divBdr>
                    </w:div>
                    <w:div w:id="54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164">
              <w:marLeft w:val="0"/>
              <w:marRight w:val="0"/>
              <w:marTop w:val="0"/>
              <w:marBottom w:val="0"/>
              <w:divBdr>
                <w:top w:val="none" w:sz="0" w:space="0" w:color="auto"/>
                <w:left w:val="none" w:sz="0" w:space="0" w:color="auto"/>
                <w:bottom w:val="none" w:sz="0" w:space="0" w:color="auto"/>
                <w:right w:val="none" w:sz="0" w:space="0" w:color="auto"/>
              </w:divBdr>
              <w:divsChild>
                <w:div w:id="2059275429">
                  <w:marLeft w:val="0"/>
                  <w:marRight w:val="0"/>
                  <w:marTop w:val="0"/>
                  <w:marBottom w:val="0"/>
                  <w:divBdr>
                    <w:top w:val="none" w:sz="0" w:space="0" w:color="auto"/>
                    <w:left w:val="none" w:sz="0" w:space="0" w:color="auto"/>
                    <w:bottom w:val="none" w:sz="0" w:space="0" w:color="auto"/>
                    <w:right w:val="none" w:sz="0" w:space="0" w:color="auto"/>
                  </w:divBdr>
                  <w:divsChild>
                    <w:div w:id="281034359">
                      <w:marLeft w:val="0"/>
                      <w:marRight w:val="0"/>
                      <w:marTop w:val="0"/>
                      <w:marBottom w:val="0"/>
                      <w:divBdr>
                        <w:top w:val="none" w:sz="0" w:space="0" w:color="auto"/>
                        <w:left w:val="none" w:sz="0" w:space="0" w:color="auto"/>
                        <w:bottom w:val="none" w:sz="0" w:space="0" w:color="auto"/>
                        <w:right w:val="none" w:sz="0" w:space="0" w:color="auto"/>
                      </w:divBdr>
                      <w:divsChild>
                        <w:div w:id="5087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4443">
                  <w:marLeft w:val="0"/>
                  <w:marRight w:val="0"/>
                  <w:marTop w:val="0"/>
                  <w:marBottom w:val="0"/>
                  <w:divBdr>
                    <w:top w:val="none" w:sz="0" w:space="0" w:color="auto"/>
                    <w:left w:val="none" w:sz="0" w:space="0" w:color="auto"/>
                    <w:bottom w:val="none" w:sz="0" w:space="0" w:color="auto"/>
                    <w:right w:val="none" w:sz="0" w:space="0" w:color="auto"/>
                  </w:divBdr>
                  <w:divsChild>
                    <w:div w:id="848254731">
                      <w:marLeft w:val="0"/>
                      <w:marRight w:val="0"/>
                      <w:marTop w:val="0"/>
                      <w:marBottom w:val="0"/>
                      <w:divBdr>
                        <w:top w:val="none" w:sz="0" w:space="0" w:color="auto"/>
                        <w:left w:val="none" w:sz="0" w:space="0" w:color="auto"/>
                        <w:bottom w:val="none" w:sz="0" w:space="0" w:color="auto"/>
                        <w:right w:val="none" w:sz="0" w:space="0" w:color="auto"/>
                      </w:divBdr>
                    </w:div>
                    <w:div w:id="14587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8415">
              <w:marLeft w:val="0"/>
              <w:marRight w:val="0"/>
              <w:marTop w:val="0"/>
              <w:marBottom w:val="0"/>
              <w:divBdr>
                <w:top w:val="none" w:sz="0" w:space="0" w:color="auto"/>
                <w:left w:val="none" w:sz="0" w:space="0" w:color="auto"/>
                <w:bottom w:val="none" w:sz="0" w:space="0" w:color="auto"/>
                <w:right w:val="none" w:sz="0" w:space="0" w:color="auto"/>
              </w:divBdr>
              <w:divsChild>
                <w:div w:id="305160135">
                  <w:marLeft w:val="0"/>
                  <w:marRight w:val="0"/>
                  <w:marTop w:val="0"/>
                  <w:marBottom w:val="0"/>
                  <w:divBdr>
                    <w:top w:val="none" w:sz="0" w:space="0" w:color="auto"/>
                    <w:left w:val="none" w:sz="0" w:space="0" w:color="auto"/>
                    <w:bottom w:val="none" w:sz="0" w:space="0" w:color="auto"/>
                    <w:right w:val="none" w:sz="0" w:space="0" w:color="auto"/>
                  </w:divBdr>
                  <w:divsChild>
                    <w:div w:id="381254305">
                      <w:marLeft w:val="0"/>
                      <w:marRight w:val="0"/>
                      <w:marTop w:val="0"/>
                      <w:marBottom w:val="0"/>
                      <w:divBdr>
                        <w:top w:val="none" w:sz="0" w:space="0" w:color="auto"/>
                        <w:left w:val="none" w:sz="0" w:space="0" w:color="auto"/>
                        <w:bottom w:val="none" w:sz="0" w:space="0" w:color="auto"/>
                        <w:right w:val="none" w:sz="0" w:space="0" w:color="auto"/>
                      </w:divBdr>
                      <w:divsChild>
                        <w:div w:id="2128771184">
                          <w:marLeft w:val="0"/>
                          <w:marRight w:val="0"/>
                          <w:marTop w:val="0"/>
                          <w:marBottom w:val="0"/>
                          <w:divBdr>
                            <w:top w:val="none" w:sz="0" w:space="0" w:color="auto"/>
                            <w:left w:val="none" w:sz="0" w:space="0" w:color="auto"/>
                            <w:bottom w:val="none" w:sz="0" w:space="0" w:color="auto"/>
                            <w:right w:val="none" w:sz="0" w:space="0" w:color="auto"/>
                          </w:divBdr>
                          <w:divsChild>
                            <w:div w:id="135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6.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74</Pages>
  <Words>15769</Words>
  <Characters>89885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Vukovic</dc:creator>
  <cp:keywords/>
  <dc:description/>
  <cp:lastModifiedBy>Ivana Vukovic</cp:lastModifiedBy>
  <cp:revision>3</cp:revision>
  <dcterms:created xsi:type="dcterms:W3CDTF">2022-10-11T10:52:00Z</dcterms:created>
  <dcterms:modified xsi:type="dcterms:W3CDTF">2022-10-11T11:17:00Z</dcterms:modified>
</cp:coreProperties>
</file>