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D22" w:rsidRDefault="00323D22" w:rsidP="009C06E5">
      <w:pPr>
        <w:pStyle w:val="NoSpacing"/>
        <w:tabs>
          <w:tab w:val="left" w:pos="3544"/>
        </w:tabs>
        <w:ind w:firstLine="720"/>
        <w:jc w:val="both"/>
        <w:rPr>
          <w:rFonts w:ascii="Garamond" w:hAnsi="Garamond"/>
          <w:sz w:val="24"/>
          <w:szCs w:val="24"/>
        </w:rPr>
      </w:pPr>
      <w:proofErr w:type="gramStart"/>
      <w:r w:rsidRPr="007A0626">
        <w:rPr>
          <w:rFonts w:ascii="Garamond" w:hAnsi="Garamond"/>
          <w:sz w:val="24"/>
          <w:szCs w:val="24"/>
        </w:rPr>
        <w:t>На основу члана 44.</w:t>
      </w:r>
      <w:proofErr w:type="gramEnd"/>
      <w:r w:rsidRPr="007A0626">
        <w:rPr>
          <w:rFonts w:ascii="Garamond" w:hAnsi="Garamond"/>
          <w:sz w:val="24"/>
          <w:szCs w:val="24"/>
        </w:rPr>
        <w:t xml:space="preserve"> </w:t>
      </w:r>
      <w:proofErr w:type="gramStart"/>
      <w:r w:rsidRPr="007A0626">
        <w:rPr>
          <w:rFonts w:ascii="Garamond" w:hAnsi="Garamond"/>
          <w:sz w:val="24"/>
          <w:szCs w:val="24"/>
        </w:rPr>
        <w:t>став</w:t>
      </w:r>
      <w:proofErr w:type="gramEnd"/>
      <w:r w:rsidRPr="007A0626">
        <w:rPr>
          <w:rFonts w:ascii="Garamond" w:hAnsi="Garamond"/>
          <w:sz w:val="24"/>
          <w:szCs w:val="24"/>
        </w:rPr>
        <w:t xml:space="preserve"> </w:t>
      </w:r>
      <w:r>
        <w:rPr>
          <w:rFonts w:ascii="Garamond" w:hAnsi="Garamond"/>
          <w:sz w:val="24"/>
          <w:szCs w:val="24"/>
        </w:rPr>
        <w:t xml:space="preserve">1. </w:t>
      </w:r>
      <w:proofErr w:type="gramStart"/>
      <w:r>
        <w:rPr>
          <w:rFonts w:ascii="Garamond" w:hAnsi="Garamond"/>
          <w:sz w:val="24"/>
          <w:szCs w:val="24"/>
        </w:rPr>
        <w:t xml:space="preserve">Закона о </w:t>
      </w:r>
      <w:r w:rsidRPr="007A0626">
        <w:rPr>
          <w:rFonts w:ascii="Garamond" w:hAnsi="Garamond"/>
          <w:sz w:val="24"/>
          <w:szCs w:val="24"/>
        </w:rPr>
        <w:t>државној управи („Службени гласник РС”, бр.79/05, 101/07, 95/10, 99/14, 30/18-др. закон, 47/18), а у вези са Листом категорија регистратурског материјала са роковима чувања, 01 број 11135/17-20 од 13.</w:t>
      </w:r>
      <w:proofErr w:type="gramEnd"/>
      <w:r w:rsidRPr="007A0626">
        <w:rPr>
          <w:rFonts w:ascii="Garamond" w:hAnsi="Garamond"/>
          <w:sz w:val="24"/>
          <w:szCs w:val="24"/>
        </w:rPr>
        <w:t xml:space="preserve"> </w:t>
      </w:r>
      <w:proofErr w:type="gramStart"/>
      <w:r w:rsidRPr="007A0626">
        <w:rPr>
          <w:rFonts w:ascii="Garamond" w:hAnsi="Garamond"/>
          <w:sz w:val="24"/>
          <w:szCs w:val="24"/>
        </w:rPr>
        <w:t>јуна</w:t>
      </w:r>
      <w:proofErr w:type="gramEnd"/>
      <w:r w:rsidRPr="007A0626">
        <w:rPr>
          <w:rFonts w:ascii="Garamond" w:hAnsi="Garamond"/>
          <w:sz w:val="24"/>
          <w:szCs w:val="24"/>
        </w:rPr>
        <w:t xml:space="preserve"> 2018. </w:t>
      </w:r>
      <w:proofErr w:type="gramStart"/>
      <w:r w:rsidRPr="007A0626">
        <w:rPr>
          <w:rFonts w:ascii="Garamond" w:hAnsi="Garamond"/>
          <w:sz w:val="24"/>
          <w:szCs w:val="24"/>
        </w:rPr>
        <w:t>године</w:t>
      </w:r>
      <w:proofErr w:type="gramEnd"/>
      <w:r w:rsidRPr="007A0626">
        <w:rPr>
          <w:rFonts w:ascii="Garamond" w:hAnsi="Garamond"/>
          <w:sz w:val="24"/>
          <w:szCs w:val="24"/>
        </w:rPr>
        <w:t>,</w:t>
      </w:r>
    </w:p>
    <w:p w:rsidR="00323D22" w:rsidRPr="00A00603" w:rsidRDefault="00323D22" w:rsidP="00323D22">
      <w:pPr>
        <w:pStyle w:val="NoSpacing"/>
        <w:ind w:firstLine="720"/>
        <w:jc w:val="both"/>
        <w:rPr>
          <w:rFonts w:ascii="Garamond" w:hAnsi="Garamond"/>
          <w:sz w:val="24"/>
          <w:szCs w:val="24"/>
        </w:rPr>
      </w:pPr>
    </w:p>
    <w:p w:rsidR="00323D22" w:rsidRPr="007A0626" w:rsidRDefault="00323D22" w:rsidP="00323D22">
      <w:pPr>
        <w:pStyle w:val="NoSpacing"/>
        <w:ind w:firstLine="720"/>
        <w:jc w:val="both"/>
        <w:rPr>
          <w:rFonts w:ascii="Garamond" w:hAnsi="Garamond"/>
          <w:sz w:val="24"/>
          <w:szCs w:val="24"/>
        </w:rPr>
      </w:pPr>
      <w:r>
        <w:rPr>
          <w:rFonts w:ascii="Garamond" w:hAnsi="Garamond"/>
          <w:sz w:val="24"/>
          <w:szCs w:val="24"/>
        </w:rPr>
        <w:t>М</w:t>
      </w:r>
      <w:r w:rsidRPr="007A0626">
        <w:rPr>
          <w:rFonts w:ascii="Garamond" w:hAnsi="Garamond"/>
          <w:sz w:val="24"/>
          <w:szCs w:val="24"/>
        </w:rPr>
        <w:t>инистар унутрашњих послова издаје</w:t>
      </w:r>
    </w:p>
    <w:p w:rsidR="00323D22" w:rsidRPr="007A0626" w:rsidRDefault="00323D22" w:rsidP="00323D22">
      <w:pPr>
        <w:pStyle w:val="NoSpacing"/>
        <w:rPr>
          <w:rFonts w:ascii="Garamond" w:hAnsi="Garamond"/>
          <w:b/>
          <w:sz w:val="24"/>
          <w:szCs w:val="24"/>
        </w:rPr>
      </w:pPr>
    </w:p>
    <w:p w:rsidR="009C5035" w:rsidRDefault="009C5035" w:rsidP="00323D22">
      <w:pPr>
        <w:pStyle w:val="NoSpacing"/>
        <w:jc w:val="center"/>
        <w:rPr>
          <w:rFonts w:ascii="Garamond" w:hAnsi="Garamond"/>
          <w:b/>
          <w:sz w:val="24"/>
          <w:szCs w:val="24"/>
        </w:rPr>
      </w:pPr>
    </w:p>
    <w:p w:rsidR="009C5035" w:rsidRPr="007A0626" w:rsidRDefault="009C5035" w:rsidP="00323D22">
      <w:pPr>
        <w:pStyle w:val="NoSpacing"/>
        <w:jc w:val="center"/>
        <w:rPr>
          <w:rFonts w:ascii="Garamond" w:hAnsi="Garamond"/>
          <w:b/>
          <w:sz w:val="24"/>
          <w:szCs w:val="24"/>
        </w:rPr>
      </w:pPr>
    </w:p>
    <w:p w:rsidR="00323D22" w:rsidRPr="007A0626" w:rsidRDefault="00323D22" w:rsidP="00323D22">
      <w:pPr>
        <w:pStyle w:val="NoSpacing"/>
        <w:jc w:val="center"/>
        <w:rPr>
          <w:rFonts w:ascii="Garamond" w:hAnsi="Garamond"/>
          <w:b/>
          <w:sz w:val="24"/>
          <w:szCs w:val="24"/>
        </w:rPr>
      </w:pPr>
      <w:r w:rsidRPr="007A0626">
        <w:rPr>
          <w:rFonts w:ascii="Garamond" w:hAnsi="Garamond"/>
          <w:b/>
          <w:sz w:val="24"/>
          <w:szCs w:val="24"/>
        </w:rPr>
        <w:t>ДИРЕКТИВУ</w:t>
      </w:r>
    </w:p>
    <w:p w:rsidR="00323D22" w:rsidRPr="007A0626" w:rsidRDefault="00323D22" w:rsidP="00323D22">
      <w:pPr>
        <w:pStyle w:val="NoSpacing"/>
        <w:jc w:val="center"/>
        <w:rPr>
          <w:rFonts w:ascii="Garamond" w:hAnsi="Garamond"/>
          <w:b/>
          <w:sz w:val="24"/>
          <w:szCs w:val="24"/>
        </w:rPr>
      </w:pPr>
      <w:r w:rsidRPr="007A0626">
        <w:rPr>
          <w:rFonts w:ascii="Garamond" w:hAnsi="Garamond"/>
          <w:b/>
          <w:sz w:val="24"/>
          <w:szCs w:val="24"/>
        </w:rPr>
        <w:t>О ИЗЛУЧИВАЊУ БЕЗВРЕДНОГ РЕГИСТРАТУРСКОГ МАТЕРИЈАЛА</w:t>
      </w:r>
    </w:p>
    <w:p w:rsidR="00323D22" w:rsidRPr="007A0626" w:rsidRDefault="00323D22" w:rsidP="00323D22">
      <w:pPr>
        <w:pStyle w:val="NoSpacing"/>
        <w:jc w:val="center"/>
        <w:rPr>
          <w:rFonts w:ascii="Garamond" w:hAnsi="Garamond"/>
          <w:b/>
          <w:sz w:val="24"/>
          <w:szCs w:val="24"/>
        </w:rPr>
      </w:pPr>
      <w:r w:rsidRPr="007A0626">
        <w:rPr>
          <w:rFonts w:ascii="Garamond" w:hAnsi="Garamond"/>
          <w:b/>
          <w:sz w:val="24"/>
          <w:szCs w:val="24"/>
        </w:rPr>
        <w:t>КОМЕ ЈЕ ИСТЕКАО РОК ЧУВАЊА У МИНИСТАРСТВУ УНУТРАШЊИХ ПОСЛОВА</w:t>
      </w:r>
    </w:p>
    <w:p w:rsidR="00323D22" w:rsidRPr="007A0626" w:rsidRDefault="00323D22" w:rsidP="00323D22">
      <w:pPr>
        <w:pStyle w:val="NoSpacing"/>
        <w:jc w:val="center"/>
        <w:rPr>
          <w:rFonts w:ascii="Garamond" w:hAnsi="Garamond"/>
          <w:b/>
          <w:sz w:val="24"/>
          <w:szCs w:val="24"/>
        </w:rPr>
      </w:pPr>
    </w:p>
    <w:p w:rsidR="00323D22" w:rsidRDefault="00323D22" w:rsidP="00323D22">
      <w:pPr>
        <w:pStyle w:val="NoSpacing"/>
        <w:jc w:val="center"/>
        <w:rPr>
          <w:rFonts w:ascii="Garamond" w:hAnsi="Garamond"/>
          <w:b/>
          <w:sz w:val="24"/>
          <w:szCs w:val="24"/>
        </w:rPr>
      </w:pPr>
    </w:p>
    <w:p w:rsidR="009C5035" w:rsidRPr="007A0626" w:rsidRDefault="009C5035" w:rsidP="00323D22">
      <w:pPr>
        <w:pStyle w:val="NoSpacing"/>
        <w:jc w:val="center"/>
        <w:rPr>
          <w:rFonts w:ascii="Garamond" w:hAnsi="Garamond"/>
          <w:b/>
          <w:sz w:val="24"/>
          <w:szCs w:val="24"/>
        </w:rPr>
      </w:pPr>
    </w:p>
    <w:p w:rsidR="00323D22" w:rsidRPr="007A0626" w:rsidRDefault="00323D22" w:rsidP="00B35812">
      <w:pPr>
        <w:pStyle w:val="NoSpacing"/>
        <w:jc w:val="center"/>
        <w:rPr>
          <w:rFonts w:ascii="Garamond" w:hAnsi="Garamond"/>
          <w:b/>
          <w:sz w:val="24"/>
          <w:szCs w:val="24"/>
        </w:rPr>
      </w:pPr>
      <w:r w:rsidRPr="007A0626">
        <w:rPr>
          <w:rFonts w:ascii="Garamond" w:hAnsi="Garamond"/>
          <w:b/>
          <w:sz w:val="24"/>
          <w:szCs w:val="24"/>
        </w:rPr>
        <w:t>I ОПШТЕ ОДРЕДБЕ</w:t>
      </w:r>
    </w:p>
    <w:p w:rsidR="00323D22" w:rsidRPr="007A0626" w:rsidRDefault="00323D22" w:rsidP="00323D22">
      <w:pPr>
        <w:pStyle w:val="NoSpacing"/>
        <w:jc w:val="center"/>
        <w:rPr>
          <w:rFonts w:ascii="Garamond" w:hAnsi="Garamond"/>
          <w:b/>
          <w:sz w:val="24"/>
          <w:szCs w:val="24"/>
        </w:rPr>
      </w:pPr>
    </w:p>
    <w:p w:rsidR="00323D22" w:rsidRPr="007A0626" w:rsidRDefault="00323D22" w:rsidP="00323D22">
      <w:pPr>
        <w:pStyle w:val="NoSpacing"/>
        <w:jc w:val="both"/>
        <w:rPr>
          <w:rFonts w:ascii="Garamond" w:hAnsi="Garamond"/>
          <w:sz w:val="24"/>
          <w:szCs w:val="24"/>
        </w:rPr>
      </w:pPr>
      <w:r w:rsidRPr="007A0626">
        <w:rPr>
          <w:rFonts w:ascii="Garamond" w:hAnsi="Garamond"/>
          <w:sz w:val="24"/>
          <w:szCs w:val="24"/>
        </w:rPr>
        <w:t>1. Овом директивом уређује се начин излучивања регистратурског материјала који је настао у раду унутрашњих организационих јединица Министарства</w:t>
      </w:r>
      <w:r>
        <w:rPr>
          <w:rFonts w:ascii="Garamond" w:hAnsi="Garamond"/>
          <w:sz w:val="24"/>
          <w:szCs w:val="24"/>
        </w:rPr>
        <w:t xml:space="preserve"> унутрашњих послова</w:t>
      </w:r>
      <w:r w:rsidRPr="007A0626">
        <w:rPr>
          <w:rFonts w:ascii="Garamond" w:hAnsi="Garamond"/>
          <w:sz w:val="24"/>
          <w:szCs w:val="24"/>
        </w:rPr>
        <w:t>: Кабинет</w:t>
      </w:r>
      <w:r>
        <w:rPr>
          <w:rFonts w:ascii="Garamond" w:hAnsi="Garamond"/>
          <w:sz w:val="24"/>
          <w:szCs w:val="24"/>
        </w:rPr>
        <w:t>а</w:t>
      </w:r>
      <w:r w:rsidRPr="007A0626">
        <w:rPr>
          <w:rFonts w:ascii="Garamond" w:hAnsi="Garamond"/>
          <w:sz w:val="24"/>
          <w:szCs w:val="24"/>
        </w:rPr>
        <w:t xml:space="preserve"> министра, Секретаријат</w:t>
      </w:r>
      <w:r>
        <w:rPr>
          <w:rFonts w:ascii="Garamond" w:hAnsi="Garamond"/>
          <w:sz w:val="24"/>
          <w:szCs w:val="24"/>
        </w:rPr>
        <w:t>а, Дирекције</w:t>
      </w:r>
      <w:r w:rsidRPr="007A0626">
        <w:rPr>
          <w:rFonts w:ascii="Garamond" w:hAnsi="Garamond"/>
          <w:sz w:val="24"/>
          <w:szCs w:val="24"/>
        </w:rPr>
        <w:t xml:space="preserve"> полиције, Сектор</w:t>
      </w:r>
      <w:r>
        <w:rPr>
          <w:rFonts w:ascii="Garamond" w:hAnsi="Garamond"/>
          <w:sz w:val="24"/>
          <w:szCs w:val="24"/>
        </w:rPr>
        <w:t>а</w:t>
      </w:r>
      <w:r w:rsidRPr="007A0626">
        <w:rPr>
          <w:rFonts w:ascii="Garamond" w:hAnsi="Garamond"/>
          <w:sz w:val="24"/>
          <w:szCs w:val="24"/>
        </w:rPr>
        <w:t xml:space="preserve"> за мађународну сарадњу, европске послове и планирање, Сектор</w:t>
      </w:r>
      <w:r>
        <w:rPr>
          <w:rFonts w:ascii="Garamond" w:hAnsi="Garamond"/>
          <w:sz w:val="24"/>
          <w:szCs w:val="24"/>
        </w:rPr>
        <w:t>а</w:t>
      </w:r>
      <w:r w:rsidRPr="007A0626">
        <w:rPr>
          <w:rFonts w:ascii="Garamond" w:hAnsi="Garamond"/>
          <w:sz w:val="24"/>
          <w:szCs w:val="24"/>
        </w:rPr>
        <w:t xml:space="preserve"> за аналитику, телекомуникационе и информационе технологије, Сектор</w:t>
      </w:r>
      <w:r>
        <w:rPr>
          <w:rFonts w:ascii="Garamond" w:hAnsi="Garamond"/>
          <w:sz w:val="24"/>
          <w:szCs w:val="24"/>
        </w:rPr>
        <w:t>а</w:t>
      </w:r>
      <w:r w:rsidRPr="007A0626">
        <w:rPr>
          <w:rFonts w:ascii="Garamond" w:hAnsi="Garamond"/>
          <w:sz w:val="24"/>
          <w:szCs w:val="24"/>
        </w:rPr>
        <w:t xml:space="preserve"> унутрашње контроле, Сектор</w:t>
      </w:r>
      <w:r>
        <w:rPr>
          <w:rFonts w:ascii="Garamond" w:hAnsi="Garamond"/>
          <w:sz w:val="24"/>
          <w:szCs w:val="24"/>
        </w:rPr>
        <w:t>а</w:t>
      </w:r>
      <w:r w:rsidRPr="007A0626">
        <w:rPr>
          <w:rFonts w:ascii="Garamond" w:hAnsi="Garamond"/>
          <w:sz w:val="24"/>
          <w:szCs w:val="24"/>
        </w:rPr>
        <w:t xml:space="preserve"> за материјално-финансијске послове, Сектор</w:t>
      </w:r>
      <w:r>
        <w:rPr>
          <w:rFonts w:ascii="Garamond" w:hAnsi="Garamond"/>
          <w:sz w:val="24"/>
          <w:szCs w:val="24"/>
        </w:rPr>
        <w:t>а</w:t>
      </w:r>
      <w:r w:rsidRPr="007A0626">
        <w:rPr>
          <w:rFonts w:ascii="Garamond" w:hAnsi="Garamond"/>
          <w:sz w:val="24"/>
          <w:szCs w:val="24"/>
        </w:rPr>
        <w:t xml:space="preserve"> за људске ресурсе, Сектор</w:t>
      </w:r>
      <w:r>
        <w:rPr>
          <w:rFonts w:ascii="Garamond" w:hAnsi="Garamond"/>
          <w:sz w:val="24"/>
          <w:szCs w:val="24"/>
        </w:rPr>
        <w:t>а за ванредне ситуације, Службе интерне ревизије и Службе</w:t>
      </w:r>
      <w:r w:rsidRPr="007A0626">
        <w:rPr>
          <w:rFonts w:ascii="Garamond" w:hAnsi="Garamond"/>
          <w:sz w:val="24"/>
          <w:szCs w:val="24"/>
        </w:rPr>
        <w:t xml:space="preserve"> за безбедност и заш</w:t>
      </w:r>
      <w:r>
        <w:rPr>
          <w:rFonts w:ascii="Garamond" w:hAnsi="Garamond"/>
          <w:sz w:val="24"/>
          <w:szCs w:val="24"/>
        </w:rPr>
        <w:t>титу података (у даљем тексту: у</w:t>
      </w:r>
      <w:r w:rsidRPr="007A0626">
        <w:rPr>
          <w:rFonts w:ascii="Garamond" w:hAnsi="Garamond"/>
          <w:sz w:val="24"/>
          <w:szCs w:val="24"/>
        </w:rPr>
        <w:t>нутрашње организационе јединице),  којем је  истекао рок чувања.</w:t>
      </w:r>
    </w:p>
    <w:p w:rsidR="00323D22" w:rsidRPr="007A0626" w:rsidRDefault="00323D22" w:rsidP="00323D22">
      <w:pPr>
        <w:pStyle w:val="NoSpacing"/>
        <w:jc w:val="both"/>
        <w:rPr>
          <w:rFonts w:ascii="Garamond" w:hAnsi="Garamond"/>
          <w:sz w:val="24"/>
          <w:szCs w:val="24"/>
        </w:rPr>
      </w:pPr>
    </w:p>
    <w:p w:rsidR="00323D22" w:rsidRPr="004A1EA9" w:rsidRDefault="00323D22" w:rsidP="00323D22">
      <w:pPr>
        <w:pStyle w:val="NoSpacing"/>
        <w:jc w:val="both"/>
        <w:rPr>
          <w:rFonts w:ascii="Garamond" w:hAnsi="Garamond"/>
          <w:sz w:val="24"/>
          <w:szCs w:val="24"/>
        </w:rPr>
      </w:pPr>
      <w:r w:rsidRPr="007A0626">
        <w:rPr>
          <w:rFonts w:ascii="Garamond" w:hAnsi="Garamond"/>
          <w:sz w:val="24"/>
          <w:szCs w:val="24"/>
        </w:rPr>
        <w:t xml:space="preserve">2. Излучивање безвредног регистратурског материјала врши се на основу </w:t>
      </w:r>
      <w:r w:rsidRPr="007A0626">
        <w:rPr>
          <w:rFonts w:ascii="Garamond" w:eastAsia="Times New Roman" w:hAnsi="Garamond"/>
          <w:sz w:val="24"/>
          <w:szCs w:val="24"/>
        </w:rPr>
        <w:t>Закона о културним добрима („Службе</w:t>
      </w:r>
      <w:r>
        <w:rPr>
          <w:rFonts w:ascii="Garamond" w:eastAsia="Times New Roman" w:hAnsi="Garamond"/>
          <w:sz w:val="24"/>
          <w:szCs w:val="24"/>
        </w:rPr>
        <w:t>ни гласник РС”, бр. 71/94, 52/</w:t>
      </w:r>
      <w:r w:rsidRPr="007A0626">
        <w:rPr>
          <w:rFonts w:ascii="Garamond" w:eastAsia="Times New Roman" w:hAnsi="Garamond"/>
          <w:sz w:val="24"/>
          <w:szCs w:val="24"/>
        </w:rPr>
        <w:t>1</w:t>
      </w:r>
      <w:r>
        <w:rPr>
          <w:rFonts w:ascii="Garamond" w:eastAsia="Times New Roman" w:hAnsi="Garamond"/>
          <w:sz w:val="24"/>
          <w:szCs w:val="24"/>
        </w:rPr>
        <w:t>1 - др. закони и 99/</w:t>
      </w:r>
      <w:r w:rsidRPr="007A0626">
        <w:rPr>
          <w:rFonts w:ascii="Garamond" w:eastAsia="Times New Roman" w:hAnsi="Garamond"/>
          <w:sz w:val="24"/>
          <w:szCs w:val="24"/>
        </w:rPr>
        <w:t xml:space="preserve">11 - др. закон), </w:t>
      </w:r>
      <w:r w:rsidRPr="007A0626">
        <w:rPr>
          <w:rFonts w:ascii="Garamond" w:hAnsi="Garamond"/>
          <w:sz w:val="24"/>
          <w:szCs w:val="24"/>
        </w:rPr>
        <w:t>Уредбе о канцеларијском пословању органа државне управе („Службени гласник РС</w:t>
      </w:r>
      <w:r w:rsidRPr="007A0626">
        <w:rPr>
          <w:rFonts w:ascii="Garamond" w:eastAsia="Times New Roman" w:hAnsi="Garamond"/>
          <w:sz w:val="24"/>
          <w:szCs w:val="24"/>
        </w:rPr>
        <w:t>”</w:t>
      </w:r>
      <w:r w:rsidRPr="007A0626">
        <w:rPr>
          <w:rFonts w:ascii="Garamond" w:hAnsi="Garamond"/>
          <w:sz w:val="24"/>
          <w:szCs w:val="24"/>
        </w:rPr>
        <w:t xml:space="preserve"> бр. 80/92, 45/16 и 98/16), Упутства о канцеларијском пословању органа државне управе („Службени гласник РС</w:t>
      </w:r>
      <w:r w:rsidRPr="007A0626">
        <w:rPr>
          <w:rFonts w:ascii="Garamond" w:eastAsia="Times New Roman" w:hAnsi="Garamond"/>
          <w:sz w:val="24"/>
          <w:szCs w:val="24"/>
        </w:rPr>
        <w:t>”</w:t>
      </w:r>
      <w:r w:rsidRPr="007A0626">
        <w:rPr>
          <w:rFonts w:ascii="Garamond" w:hAnsi="Garamond"/>
          <w:sz w:val="24"/>
          <w:szCs w:val="24"/>
        </w:rPr>
        <w:t xml:space="preserve"> бр. 10/93, 14/93 – исправка, 67/16 и 3/17) и Листе категорија регистратурског материјала са роковима чувања, 01 број 11135/17-20 од 13. </w:t>
      </w:r>
      <w:proofErr w:type="gramStart"/>
      <w:r w:rsidRPr="007A0626">
        <w:rPr>
          <w:rFonts w:ascii="Garamond" w:hAnsi="Garamond"/>
          <w:sz w:val="24"/>
          <w:szCs w:val="24"/>
        </w:rPr>
        <w:t>јуна</w:t>
      </w:r>
      <w:proofErr w:type="gramEnd"/>
      <w:r w:rsidRPr="007A0626">
        <w:rPr>
          <w:rFonts w:ascii="Garamond" w:hAnsi="Garamond"/>
          <w:sz w:val="24"/>
          <w:szCs w:val="24"/>
        </w:rPr>
        <w:t xml:space="preserve"> 2018. </w:t>
      </w:r>
      <w:proofErr w:type="gramStart"/>
      <w:r w:rsidRPr="007A0626">
        <w:rPr>
          <w:rFonts w:ascii="Garamond" w:hAnsi="Garamond"/>
          <w:sz w:val="24"/>
          <w:szCs w:val="24"/>
        </w:rPr>
        <w:t>године</w:t>
      </w:r>
      <w:proofErr w:type="gramEnd"/>
      <w:r w:rsidRPr="007A0626">
        <w:rPr>
          <w:rFonts w:ascii="Garamond" w:hAnsi="Garamond"/>
          <w:sz w:val="24"/>
          <w:szCs w:val="24"/>
        </w:rPr>
        <w:t xml:space="preserve"> (у даљем тексту: Листа)</w:t>
      </w:r>
      <w:r>
        <w:rPr>
          <w:rFonts w:ascii="Garamond" w:hAnsi="Garamond"/>
          <w:sz w:val="24"/>
          <w:szCs w:val="24"/>
        </w:rPr>
        <w:t>.</w:t>
      </w:r>
    </w:p>
    <w:p w:rsidR="00323D22" w:rsidRPr="007A0626" w:rsidRDefault="00323D22" w:rsidP="00323D22">
      <w:pPr>
        <w:pStyle w:val="NoSpacing"/>
        <w:jc w:val="both"/>
        <w:rPr>
          <w:rFonts w:ascii="Garamond" w:hAnsi="Garamond"/>
          <w:sz w:val="24"/>
          <w:szCs w:val="24"/>
        </w:rPr>
      </w:pPr>
    </w:p>
    <w:p w:rsidR="00323D22" w:rsidRPr="007A0626" w:rsidRDefault="00323D22" w:rsidP="00323D22">
      <w:pPr>
        <w:pStyle w:val="NoSpacing"/>
        <w:jc w:val="both"/>
        <w:rPr>
          <w:rFonts w:ascii="Garamond" w:hAnsi="Garamond"/>
          <w:sz w:val="24"/>
          <w:szCs w:val="24"/>
        </w:rPr>
      </w:pPr>
      <w:r w:rsidRPr="007A0626">
        <w:rPr>
          <w:rFonts w:ascii="Garamond" w:hAnsi="Garamond"/>
          <w:sz w:val="24"/>
          <w:szCs w:val="24"/>
        </w:rPr>
        <w:t xml:space="preserve">3. Регистратурски материјал чине предмети и акти, фотографски и фонографски снимци и на други начин састављени записи и документи, књиге и картотеке о евидентирању тих списа, записа и докумената, као и микрофилмови о њима, примљени и настали у раду </w:t>
      </w:r>
      <w:r>
        <w:rPr>
          <w:rFonts w:ascii="Garamond" w:hAnsi="Garamond"/>
          <w:sz w:val="24"/>
          <w:szCs w:val="24"/>
        </w:rPr>
        <w:t xml:space="preserve">унутрашњих </w:t>
      </w:r>
      <w:r w:rsidRPr="007A0626">
        <w:rPr>
          <w:rFonts w:ascii="Garamond" w:hAnsi="Garamond"/>
          <w:sz w:val="24"/>
          <w:szCs w:val="24"/>
        </w:rPr>
        <w:t>организационих јединица.</w:t>
      </w:r>
    </w:p>
    <w:p w:rsidR="00323D22" w:rsidRPr="007A0626" w:rsidRDefault="00323D22" w:rsidP="00323D22">
      <w:pPr>
        <w:pStyle w:val="NoSpacing"/>
        <w:jc w:val="both"/>
        <w:rPr>
          <w:rFonts w:ascii="Garamond" w:hAnsi="Garamond"/>
          <w:sz w:val="24"/>
          <w:szCs w:val="24"/>
        </w:rPr>
      </w:pPr>
    </w:p>
    <w:p w:rsidR="00323D22" w:rsidRPr="007A0626" w:rsidRDefault="00323D22" w:rsidP="00323D22">
      <w:pPr>
        <w:pStyle w:val="NoSpacing"/>
        <w:jc w:val="both"/>
        <w:rPr>
          <w:rFonts w:ascii="Garamond" w:eastAsia="Times New Roman" w:hAnsi="Garamond"/>
          <w:sz w:val="24"/>
          <w:szCs w:val="24"/>
        </w:rPr>
      </w:pPr>
      <w:r w:rsidRPr="007A0626">
        <w:rPr>
          <w:rFonts w:ascii="Garamond" w:hAnsi="Garamond"/>
          <w:sz w:val="24"/>
          <w:szCs w:val="24"/>
        </w:rPr>
        <w:t xml:space="preserve">4. Све унутрашње организационе јединице </w:t>
      </w:r>
      <w:r w:rsidRPr="007A0626">
        <w:rPr>
          <w:rFonts w:ascii="Garamond" w:eastAsia="Times New Roman" w:hAnsi="Garamond"/>
          <w:sz w:val="24"/>
          <w:szCs w:val="24"/>
        </w:rPr>
        <w:t>дужне су да у складу са Листом, одабирају архивску грађу и излучују безвредни регистратурски материјал у року од године дана од дана истека рока чувања утврђеног Листом.</w:t>
      </w:r>
    </w:p>
    <w:p w:rsidR="00323D22" w:rsidRPr="007A0626" w:rsidRDefault="00323D22" w:rsidP="00323D22">
      <w:pPr>
        <w:pStyle w:val="NoSpacing"/>
        <w:jc w:val="both"/>
        <w:rPr>
          <w:rFonts w:ascii="Garamond" w:eastAsia="Times New Roman" w:hAnsi="Garamond"/>
          <w:sz w:val="24"/>
          <w:szCs w:val="24"/>
        </w:rPr>
      </w:pPr>
    </w:p>
    <w:p w:rsidR="00323D22" w:rsidRPr="007A0626" w:rsidRDefault="00323D22" w:rsidP="009C06E5">
      <w:pPr>
        <w:pStyle w:val="NoSpacing"/>
        <w:tabs>
          <w:tab w:val="left" w:pos="3690"/>
        </w:tabs>
        <w:jc w:val="center"/>
        <w:rPr>
          <w:rFonts w:ascii="Garamond" w:hAnsi="Garamond"/>
          <w:b/>
          <w:sz w:val="24"/>
          <w:szCs w:val="24"/>
        </w:rPr>
      </w:pPr>
      <w:r w:rsidRPr="007A0626">
        <w:rPr>
          <w:rFonts w:ascii="Garamond" w:hAnsi="Garamond"/>
          <w:b/>
          <w:sz w:val="24"/>
          <w:szCs w:val="24"/>
        </w:rPr>
        <w:t>II АРХИВСКА КЊИГА</w:t>
      </w:r>
    </w:p>
    <w:p w:rsidR="00323D22" w:rsidRPr="007A0626" w:rsidRDefault="00323D22" w:rsidP="00323D22">
      <w:pPr>
        <w:pStyle w:val="NoSpacing"/>
        <w:tabs>
          <w:tab w:val="left" w:pos="3690"/>
        </w:tabs>
        <w:jc w:val="both"/>
        <w:rPr>
          <w:rFonts w:ascii="Garamond" w:hAnsi="Garamond"/>
          <w:b/>
          <w:sz w:val="24"/>
          <w:szCs w:val="24"/>
        </w:rPr>
      </w:pPr>
    </w:p>
    <w:p w:rsidR="00323D22" w:rsidRPr="007A0626" w:rsidRDefault="00323D22" w:rsidP="00323D22">
      <w:pPr>
        <w:pStyle w:val="NoSpacing"/>
        <w:jc w:val="both"/>
        <w:rPr>
          <w:rFonts w:ascii="Garamond" w:hAnsi="Garamond"/>
          <w:sz w:val="24"/>
          <w:szCs w:val="24"/>
        </w:rPr>
      </w:pPr>
      <w:r w:rsidRPr="007A0626">
        <w:rPr>
          <w:rFonts w:ascii="Garamond" w:hAnsi="Garamond"/>
          <w:sz w:val="24"/>
          <w:szCs w:val="24"/>
        </w:rPr>
        <w:t xml:space="preserve">5. Све унутрашње организационе јединице Министарства воде архивску књигу. </w:t>
      </w:r>
      <w:proofErr w:type="gramStart"/>
      <w:r w:rsidRPr="007A0626">
        <w:rPr>
          <w:rFonts w:ascii="Garamond" w:hAnsi="Garamond"/>
          <w:sz w:val="24"/>
          <w:szCs w:val="24"/>
        </w:rPr>
        <w:t>Архивска књига води се као општи инвентарски попис целокупног регистратурског материјала закључно са претходном годином.</w:t>
      </w:r>
      <w:proofErr w:type="gramEnd"/>
    </w:p>
    <w:p w:rsidR="00323D22" w:rsidRPr="007A0626" w:rsidRDefault="00323D22" w:rsidP="00323D22">
      <w:pPr>
        <w:pStyle w:val="NoSpacing"/>
        <w:jc w:val="both"/>
        <w:rPr>
          <w:rFonts w:ascii="Garamond" w:hAnsi="Garamond"/>
          <w:sz w:val="24"/>
          <w:szCs w:val="24"/>
        </w:rPr>
      </w:pPr>
    </w:p>
    <w:p w:rsidR="00323D22" w:rsidRPr="007A0626" w:rsidRDefault="00323D22" w:rsidP="00323D22">
      <w:pPr>
        <w:pStyle w:val="NoSpacing"/>
        <w:jc w:val="both"/>
        <w:rPr>
          <w:rFonts w:ascii="Garamond" w:hAnsi="Garamond"/>
          <w:sz w:val="24"/>
          <w:szCs w:val="24"/>
        </w:rPr>
      </w:pPr>
      <w:r w:rsidRPr="007A0626">
        <w:rPr>
          <w:rFonts w:ascii="Garamond" w:hAnsi="Garamond"/>
          <w:sz w:val="24"/>
          <w:szCs w:val="24"/>
        </w:rPr>
        <w:lastRenderedPageBreak/>
        <w:t xml:space="preserve">6. Сав регистратурски материјал заједно са основним евиденцијама уписује се </w:t>
      </w:r>
      <w:r>
        <w:rPr>
          <w:rFonts w:ascii="Garamond" w:hAnsi="Garamond"/>
          <w:sz w:val="24"/>
          <w:szCs w:val="24"/>
        </w:rPr>
        <w:t>у а</w:t>
      </w:r>
      <w:r w:rsidRPr="007A0626">
        <w:rPr>
          <w:rFonts w:ascii="Garamond" w:hAnsi="Garamond"/>
          <w:sz w:val="24"/>
          <w:szCs w:val="24"/>
        </w:rPr>
        <w:t xml:space="preserve">рхивску књигу по годинама и класификационим ознакама (материји). </w:t>
      </w:r>
      <w:proofErr w:type="gramStart"/>
      <w:r w:rsidRPr="007A0626">
        <w:rPr>
          <w:rFonts w:ascii="Garamond" w:hAnsi="Garamond"/>
          <w:sz w:val="24"/>
          <w:szCs w:val="24"/>
        </w:rPr>
        <w:t>Важно је тачно описати све најбитније карактеристике унутар јединица.</w:t>
      </w:r>
      <w:proofErr w:type="gramEnd"/>
      <w:r w:rsidRPr="007A0626">
        <w:rPr>
          <w:rFonts w:ascii="Garamond" w:hAnsi="Garamond"/>
          <w:sz w:val="24"/>
          <w:szCs w:val="24"/>
        </w:rPr>
        <w:t xml:space="preserve"> </w:t>
      </w:r>
    </w:p>
    <w:p w:rsidR="00323D22" w:rsidRPr="007A0626" w:rsidRDefault="00323D22" w:rsidP="00323D22">
      <w:pPr>
        <w:pStyle w:val="NoSpacing"/>
        <w:jc w:val="both"/>
        <w:rPr>
          <w:rFonts w:ascii="Garamond" w:hAnsi="Garamond"/>
          <w:color w:val="333333"/>
          <w:sz w:val="24"/>
          <w:szCs w:val="24"/>
        </w:rPr>
      </w:pPr>
    </w:p>
    <w:p w:rsidR="00323D22" w:rsidRPr="007A0626" w:rsidRDefault="00323D22" w:rsidP="00323D22">
      <w:pPr>
        <w:pStyle w:val="NoSpacing"/>
        <w:jc w:val="both"/>
        <w:rPr>
          <w:rFonts w:ascii="Garamond" w:hAnsi="Garamond" w:cs="Arial"/>
          <w:color w:val="000000"/>
          <w:sz w:val="24"/>
          <w:szCs w:val="24"/>
          <w:shd w:val="clear" w:color="auto" w:fill="FFFFFF"/>
        </w:rPr>
      </w:pPr>
      <w:r w:rsidRPr="007A0626">
        <w:rPr>
          <w:rFonts w:ascii="Garamond" w:hAnsi="Garamond" w:cs="Arial"/>
          <w:color w:val="000000"/>
          <w:sz w:val="24"/>
          <w:szCs w:val="24"/>
          <w:shd w:val="clear" w:color="auto" w:fill="FFFFFF"/>
        </w:rPr>
        <w:t>7. За одабирање архивске грађе и излучивање безвредног регистратурског материјала</w:t>
      </w:r>
      <w:proofErr w:type="gramStart"/>
      <w:r w:rsidRPr="007A0626">
        <w:rPr>
          <w:rFonts w:ascii="Garamond" w:hAnsi="Garamond" w:cs="Arial"/>
          <w:color w:val="000000"/>
          <w:sz w:val="24"/>
          <w:szCs w:val="24"/>
          <w:shd w:val="clear" w:color="auto" w:fill="FFFFFF"/>
        </w:rPr>
        <w:t>,  потребно</w:t>
      </w:r>
      <w:proofErr w:type="gramEnd"/>
      <w:r w:rsidRPr="007A0626">
        <w:rPr>
          <w:rFonts w:ascii="Garamond" w:hAnsi="Garamond" w:cs="Arial"/>
          <w:color w:val="000000"/>
          <w:sz w:val="24"/>
          <w:szCs w:val="24"/>
          <w:shd w:val="clear" w:color="auto" w:fill="FFFFFF"/>
        </w:rPr>
        <w:t xml:space="preserve"> је да архивска грађа и регистратурски материјал буду пописани и сређени.</w:t>
      </w:r>
    </w:p>
    <w:p w:rsidR="00323D22" w:rsidRPr="007A0626" w:rsidRDefault="00323D22" w:rsidP="00323D22">
      <w:pPr>
        <w:pStyle w:val="NoSpacing"/>
        <w:jc w:val="both"/>
        <w:rPr>
          <w:rFonts w:ascii="Garamond" w:hAnsi="Garamond"/>
          <w:sz w:val="24"/>
          <w:szCs w:val="24"/>
        </w:rPr>
      </w:pPr>
    </w:p>
    <w:p w:rsidR="00323D22" w:rsidRPr="007A0626" w:rsidRDefault="00323D22" w:rsidP="00323D22">
      <w:pPr>
        <w:pStyle w:val="NoSpacing"/>
        <w:jc w:val="both"/>
        <w:rPr>
          <w:rFonts w:ascii="Garamond" w:hAnsi="Garamond"/>
          <w:sz w:val="24"/>
          <w:szCs w:val="24"/>
        </w:rPr>
      </w:pPr>
      <w:r w:rsidRPr="007A0626">
        <w:rPr>
          <w:rFonts w:ascii="Garamond" w:hAnsi="Garamond"/>
          <w:sz w:val="24"/>
          <w:szCs w:val="24"/>
        </w:rPr>
        <w:t>8. Уколико се утврди да нека унутрашња организациона јединица није сачинил</w:t>
      </w:r>
      <w:r>
        <w:rPr>
          <w:rFonts w:ascii="Garamond" w:hAnsi="Garamond"/>
          <w:sz w:val="24"/>
          <w:szCs w:val="24"/>
        </w:rPr>
        <w:t>а попис своје документације за а</w:t>
      </w:r>
      <w:r w:rsidRPr="007A0626">
        <w:rPr>
          <w:rFonts w:ascii="Garamond" w:hAnsi="Garamond"/>
          <w:sz w:val="24"/>
          <w:szCs w:val="24"/>
        </w:rPr>
        <w:t>рхивску књигу, попис се врши ретроактивно, и то тако што се прво пописује најстарија архивска грађа и регистратурски материјал, па надаље.</w:t>
      </w:r>
    </w:p>
    <w:p w:rsidR="00323D22" w:rsidRPr="007A0626" w:rsidRDefault="00323D22" w:rsidP="00323D22">
      <w:pPr>
        <w:pStyle w:val="NoSpacing"/>
        <w:jc w:val="both"/>
        <w:rPr>
          <w:rFonts w:ascii="Garamond" w:hAnsi="Garamond"/>
          <w:color w:val="FF0000"/>
          <w:sz w:val="24"/>
          <w:szCs w:val="24"/>
        </w:rPr>
      </w:pPr>
    </w:p>
    <w:p w:rsidR="00323D22" w:rsidRPr="007A0626" w:rsidRDefault="00323D22" w:rsidP="00323D22">
      <w:pPr>
        <w:pStyle w:val="NoSpacing"/>
        <w:jc w:val="both"/>
        <w:rPr>
          <w:rFonts w:ascii="Garamond" w:hAnsi="Garamond"/>
          <w:sz w:val="24"/>
          <w:szCs w:val="24"/>
        </w:rPr>
      </w:pPr>
      <w:r>
        <w:rPr>
          <w:rFonts w:ascii="Garamond" w:hAnsi="Garamond"/>
          <w:sz w:val="24"/>
          <w:szCs w:val="24"/>
        </w:rPr>
        <w:t>9. Уписивање у а</w:t>
      </w:r>
      <w:r w:rsidRPr="007A0626">
        <w:rPr>
          <w:rFonts w:ascii="Garamond" w:hAnsi="Garamond"/>
          <w:sz w:val="24"/>
          <w:szCs w:val="24"/>
        </w:rPr>
        <w:t>рхивску књигу врши се на следећи начин:</w:t>
      </w:r>
    </w:p>
    <w:p w:rsidR="00323D22" w:rsidRPr="007A0626" w:rsidRDefault="00323D22" w:rsidP="00323D22">
      <w:pPr>
        <w:pStyle w:val="NoSpacing"/>
        <w:numPr>
          <w:ilvl w:val="0"/>
          <w:numId w:val="1"/>
        </w:numPr>
        <w:jc w:val="both"/>
        <w:rPr>
          <w:rFonts w:ascii="Garamond" w:hAnsi="Garamond"/>
          <w:sz w:val="24"/>
          <w:szCs w:val="24"/>
        </w:rPr>
      </w:pPr>
      <w:r w:rsidRPr="007A0626">
        <w:rPr>
          <w:rFonts w:ascii="Garamond" w:hAnsi="Garamond"/>
          <w:sz w:val="24"/>
          <w:szCs w:val="24"/>
        </w:rPr>
        <w:t xml:space="preserve">У рубрику </w:t>
      </w:r>
      <w:r w:rsidRPr="007A0626">
        <w:rPr>
          <w:rFonts w:ascii="Garamond" w:hAnsi="Garamond"/>
          <w:i/>
          <w:sz w:val="24"/>
          <w:szCs w:val="24"/>
        </w:rPr>
        <w:t>Редни број</w:t>
      </w:r>
      <w:r w:rsidRPr="007A0626">
        <w:rPr>
          <w:rFonts w:ascii="Garamond" w:hAnsi="Garamond"/>
          <w:sz w:val="24"/>
          <w:szCs w:val="24"/>
        </w:rPr>
        <w:t xml:space="preserve"> </w:t>
      </w:r>
      <w:r w:rsidRPr="007A0626">
        <w:rPr>
          <w:rFonts w:ascii="Garamond" w:hAnsi="Garamond"/>
          <w:i/>
          <w:sz w:val="24"/>
          <w:szCs w:val="24"/>
        </w:rPr>
        <w:t xml:space="preserve">регистратурског материјала </w:t>
      </w:r>
      <w:r w:rsidRPr="007A0626">
        <w:rPr>
          <w:rFonts w:ascii="Garamond" w:hAnsi="Garamond"/>
          <w:sz w:val="24"/>
          <w:szCs w:val="24"/>
        </w:rPr>
        <w:t>уписују се, од један па надаље, бројеви истоврсног регистратурског материјала (иста класификација)</w:t>
      </w:r>
      <w:r>
        <w:rPr>
          <w:rFonts w:ascii="Garamond" w:hAnsi="Garamond"/>
          <w:sz w:val="24"/>
          <w:szCs w:val="24"/>
        </w:rPr>
        <w:t>,</w:t>
      </w:r>
      <w:r w:rsidRPr="007A0626">
        <w:rPr>
          <w:rFonts w:ascii="Garamond" w:hAnsi="Garamond"/>
          <w:sz w:val="24"/>
          <w:szCs w:val="24"/>
        </w:rPr>
        <w:t xml:space="preserve"> који је настао током једне године, без обзира на број регистратурских јединица (регистратори, фасцикле, кутије). Редни бројеви се настављају у књизи кон</w:t>
      </w:r>
      <w:r>
        <w:rPr>
          <w:rFonts w:ascii="Garamond" w:hAnsi="Garamond"/>
          <w:sz w:val="24"/>
          <w:szCs w:val="24"/>
        </w:rPr>
        <w:t xml:space="preserve">тинуирано, из године у годину. </w:t>
      </w:r>
      <w:r w:rsidRPr="007A0626">
        <w:rPr>
          <w:rFonts w:ascii="Garamond" w:hAnsi="Garamond"/>
          <w:sz w:val="24"/>
          <w:szCs w:val="24"/>
        </w:rPr>
        <w:t>Регистратурске јединице обележавају се редним бројем под којим се м</w:t>
      </w:r>
      <w:r>
        <w:rPr>
          <w:rFonts w:ascii="Garamond" w:hAnsi="Garamond"/>
          <w:sz w:val="24"/>
          <w:szCs w:val="24"/>
        </w:rPr>
        <w:t>атеријал одређене врсте води у архивској књизи;</w:t>
      </w:r>
    </w:p>
    <w:p w:rsidR="00323D22" w:rsidRPr="007A0626" w:rsidRDefault="00323D22" w:rsidP="00323D22">
      <w:pPr>
        <w:pStyle w:val="NoSpacing"/>
        <w:numPr>
          <w:ilvl w:val="0"/>
          <w:numId w:val="1"/>
        </w:numPr>
        <w:jc w:val="both"/>
        <w:rPr>
          <w:rFonts w:ascii="Garamond" w:hAnsi="Garamond"/>
          <w:sz w:val="24"/>
          <w:szCs w:val="24"/>
        </w:rPr>
      </w:pPr>
      <w:r w:rsidRPr="007A0626">
        <w:rPr>
          <w:rFonts w:ascii="Garamond" w:hAnsi="Garamond"/>
          <w:sz w:val="24"/>
          <w:szCs w:val="24"/>
        </w:rPr>
        <w:t xml:space="preserve">У рубрику </w:t>
      </w:r>
      <w:r w:rsidRPr="007A0626">
        <w:rPr>
          <w:rFonts w:ascii="Garamond" w:hAnsi="Garamond"/>
          <w:i/>
          <w:sz w:val="24"/>
          <w:szCs w:val="24"/>
        </w:rPr>
        <w:t>Година настанка</w:t>
      </w:r>
      <w:r>
        <w:rPr>
          <w:rFonts w:ascii="Garamond" w:hAnsi="Garamond"/>
          <w:sz w:val="24"/>
          <w:szCs w:val="24"/>
        </w:rPr>
        <w:t xml:space="preserve"> </w:t>
      </w:r>
      <w:r w:rsidRPr="007A0626">
        <w:rPr>
          <w:rFonts w:ascii="Garamond" w:hAnsi="Garamond"/>
          <w:sz w:val="24"/>
          <w:szCs w:val="24"/>
        </w:rPr>
        <w:t>уписује се година, односно раздобље у којем је настао регистратурски материјал. Уколико се уписује истоврсна грађа</w:t>
      </w:r>
      <w:r>
        <w:rPr>
          <w:rFonts w:ascii="Garamond" w:hAnsi="Garamond"/>
          <w:sz w:val="24"/>
          <w:szCs w:val="24"/>
        </w:rPr>
        <w:t xml:space="preserve"> из више година у континуитету, </w:t>
      </w:r>
      <w:r w:rsidRPr="007A0626">
        <w:rPr>
          <w:rFonts w:ascii="Garamond" w:hAnsi="Garamond"/>
          <w:sz w:val="24"/>
          <w:szCs w:val="24"/>
        </w:rPr>
        <w:t xml:space="preserve">у </w:t>
      </w:r>
      <w:r>
        <w:rPr>
          <w:rFonts w:ascii="Garamond" w:hAnsi="Garamond"/>
          <w:sz w:val="24"/>
          <w:szCs w:val="24"/>
        </w:rPr>
        <w:t xml:space="preserve">архивској </w:t>
      </w:r>
      <w:r w:rsidRPr="007A0626">
        <w:rPr>
          <w:rFonts w:ascii="Garamond" w:hAnsi="Garamond"/>
          <w:sz w:val="24"/>
          <w:szCs w:val="24"/>
        </w:rPr>
        <w:t>књизи се она може подвести под једним бројем и свакој регистратурској јединици додељује се исти број</w:t>
      </w:r>
      <w:r>
        <w:rPr>
          <w:rFonts w:ascii="Garamond" w:hAnsi="Garamond"/>
          <w:sz w:val="24"/>
          <w:szCs w:val="24"/>
        </w:rPr>
        <w:t>;</w:t>
      </w:r>
    </w:p>
    <w:p w:rsidR="00323D22" w:rsidRPr="007A0626" w:rsidRDefault="00323D22" w:rsidP="00323D22">
      <w:pPr>
        <w:pStyle w:val="NoSpacing"/>
        <w:numPr>
          <w:ilvl w:val="0"/>
          <w:numId w:val="1"/>
        </w:numPr>
        <w:jc w:val="both"/>
        <w:rPr>
          <w:rFonts w:ascii="Garamond" w:hAnsi="Garamond"/>
          <w:sz w:val="24"/>
          <w:szCs w:val="24"/>
        </w:rPr>
      </w:pPr>
      <w:r w:rsidRPr="007A0626">
        <w:rPr>
          <w:rFonts w:ascii="Garamond" w:hAnsi="Garamond"/>
          <w:sz w:val="24"/>
          <w:szCs w:val="24"/>
        </w:rPr>
        <w:t xml:space="preserve">У рубрику </w:t>
      </w:r>
      <w:r w:rsidRPr="007A0626">
        <w:rPr>
          <w:rFonts w:ascii="Garamond" w:hAnsi="Garamond"/>
          <w:i/>
          <w:sz w:val="24"/>
          <w:szCs w:val="24"/>
        </w:rPr>
        <w:t>Врста материјала</w:t>
      </w:r>
      <w:r w:rsidRPr="007A0626">
        <w:rPr>
          <w:rFonts w:ascii="Garamond" w:hAnsi="Garamond"/>
          <w:sz w:val="24"/>
          <w:szCs w:val="24"/>
        </w:rPr>
        <w:t xml:space="preserve"> уписује се класификациони знак и кратка садржина регистратурског материјала. Уколико се ради о документацији која носи ознаку поверљивости (интерно, поверљиво, строго поверљиво, државна тајна) </w:t>
      </w:r>
      <w:r>
        <w:rPr>
          <w:rFonts w:ascii="Garamond" w:hAnsi="Garamond"/>
          <w:sz w:val="24"/>
          <w:szCs w:val="24"/>
        </w:rPr>
        <w:t>иста се уписује у датој рубрици;</w:t>
      </w:r>
    </w:p>
    <w:p w:rsidR="00323D22" w:rsidRPr="007A0626" w:rsidRDefault="00323D22" w:rsidP="00323D22">
      <w:pPr>
        <w:pStyle w:val="NoSpacing"/>
        <w:numPr>
          <w:ilvl w:val="0"/>
          <w:numId w:val="1"/>
        </w:numPr>
        <w:jc w:val="both"/>
        <w:rPr>
          <w:rFonts w:ascii="Garamond" w:hAnsi="Garamond"/>
          <w:sz w:val="24"/>
          <w:szCs w:val="24"/>
        </w:rPr>
      </w:pPr>
      <w:r w:rsidRPr="007A0626">
        <w:rPr>
          <w:rFonts w:ascii="Garamond" w:hAnsi="Garamond"/>
          <w:sz w:val="24"/>
          <w:szCs w:val="24"/>
        </w:rPr>
        <w:t xml:space="preserve">У рубрику </w:t>
      </w:r>
      <w:r w:rsidRPr="007A0626">
        <w:rPr>
          <w:rFonts w:ascii="Garamond" w:hAnsi="Garamond"/>
          <w:i/>
          <w:sz w:val="24"/>
          <w:szCs w:val="24"/>
        </w:rPr>
        <w:t>Количина регистратурског материјала</w:t>
      </w:r>
      <w:r w:rsidRPr="007A0626">
        <w:rPr>
          <w:rFonts w:ascii="Garamond" w:hAnsi="Garamond"/>
          <w:sz w:val="24"/>
          <w:szCs w:val="24"/>
        </w:rPr>
        <w:t xml:space="preserve"> евидентира се број јединица (регистратори, фасцикле, кутије)</w:t>
      </w:r>
      <w:r>
        <w:rPr>
          <w:rFonts w:ascii="Garamond" w:hAnsi="Garamond"/>
          <w:sz w:val="24"/>
          <w:szCs w:val="24"/>
        </w:rPr>
        <w:t>,</w:t>
      </w:r>
      <w:r w:rsidRPr="007A0626">
        <w:rPr>
          <w:rFonts w:ascii="Garamond" w:hAnsi="Garamond"/>
          <w:sz w:val="24"/>
          <w:szCs w:val="24"/>
        </w:rPr>
        <w:t xml:space="preserve"> које носе исти редни број. За регистратурски материјал који обухвата податке из више година, уписују се почетна и завршна</w:t>
      </w:r>
      <w:r>
        <w:rPr>
          <w:rFonts w:ascii="Garamond" w:hAnsi="Garamond"/>
          <w:sz w:val="24"/>
          <w:szCs w:val="24"/>
        </w:rPr>
        <w:t xml:space="preserve"> година, односно распон година. У складу са</w:t>
      </w:r>
      <w:r w:rsidRPr="007A0626">
        <w:rPr>
          <w:rFonts w:ascii="Garamond" w:hAnsi="Garamond"/>
          <w:sz w:val="24"/>
          <w:szCs w:val="24"/>
        </w:rPr>
        <w:t xml:space="preserve"> тим, уписује се укупан број регистратурских јединица истоврсног регистратурског материјала (регистратора, фасцикли, кутија</w:t>
      </w:r>
      <w:r>
        <w:rPr>
          <w:rFonts w:ascii="Garamond" w:hAnsi="Garamond"/>
          <w:sz w:val="24"/>
          <w:szCs w:val="24"/>
        </w:rPr>
        <w:t>);</w:t>
      </w:r>
    </w:p>
    <w:p w:rsidR="00323D22" w:rsidRPr="007A0626" w:rsidRDefault="00323D22" w:rsidP="00323D22">
      <w:pPr>
        <w:pStyle w:val="NoSpacing"/>
        <w:numPr>
          <w:ilvl w:val="0"/>
          <w:numId w:val="1"/>
        </w:numPr>
        <w:jc w:val="both"/>
        <w:rPr>
          <w:rFonts w:ascii="Garamond" w:hAnsi="Garamond"/>
          <w:sz w:val="24"/>
          <w:szCs w:val="24"/>
        </w:rPr>
      </w:pPr>
      <w:r w:rsidRPr="007A0626">
        <w:rPr>
          <w:rFonts w:ascii="Garamond" w:hAnsi="Garamond"/>
          <w:sz w:val="24"/>
          <w:szCs w:val="24"/>
        </w:rPr>
        <w:t xml:space="preserve">У рубрику </w:t>
      </w:r>
      <w:r w:rsidRPr="007A0626">
        <w:rPr>
          <w:rFonts w:ascii="Garamond" w:hAnsi="Garamond"/>
          <w:i/>
          <w:sz w:val="24"/>
          <w:szCs w:val="24"/>
        </w:rPr>
        <w:t>Место чувања,</w:t>
      </w:r>
      <w:r w:rsidRPr="007A0626">
        <w:rPr>
          <w:rFonts w:ascii="Garamond" w:hAnsi="Garamond"/>
          <w:sz w:val="24"/>
          <w:szCs w:val="24"/>
        </w:rPr>
        <w:t xml:space="preserve"> уписује се податак на којој локацији, у </w:t>
      </w:r>
      <w:r>
        <w:rPr>
          <w:rFonts w:ascii="Garamond" w:hAnsi="Garamond"/>
          <w:sz w:val="24"/>
          <w:szCs w:val="24"/>
        </w:rPr>
        <w:t>којој просторији, полици и орман</w:t>
      </w:r>
      <w:r w:rsidRPr="007A0626">
        <w:rPr>
          <w:rFonts w:ascii="Garamond" w:hAnsi="Garamond"/>
          <w:sz w:val="24"/>
          <w:szCs w:val="24"/>
        </w:rPr>
        <w:t xml:space="preserve">у је смештен регистратурски материјал, као и све промене у вези са смештајем, па је изузетно важно редним бројевима обележити рафове </w:t>
      </w:r>
      <w:r>
        <w:rPr>
          <w:rFonts w:ascii="Garamond" w:hAnsi="Garamond"/>
          <w:sz w:val="24"/>
          <w:szCs w:val="24"/>
        </w:rPr>
        <w:t>и полице унутар депоа, или орман</w:t>
      </w:r>
      <w:r w:rsidRPr="007A0626">
        <w:rPr>
          <w:rFonts w:ascii="Garamond" w:hAnsi="Garamond"/>
          <w:sz w:val="24"/>
          <w:szCs w:val="24"/>
        </w:rPr>
        <w:t xml:space="preserve">е у канцеларијама у којима се чува грађа и који се уписују у рубрику </w:t>
      </w:r>
      <w:r w:rsidRPr="007A0626">
        <w:rPr>
          <w:rFonts w:ascii="Garamond" w:hAnsi="Garamond"/>
          <w:i/>
          <w:sz w:val="24"/>
          <w:szCs w:val="24"/>
        </w:rPr>
        <w:t>Раф и Ред</w:t>
      </w:r>
      <w:r>
        <w:rPr>
          <w:rFonts w:ascii="Garamond" w:hAnsi="Garamond"/>
          <w:sz w:val="24"/>
          <w:szCs w:val="24"/>
        </w:rPr>
        <w:t>;</w:t>
      </w:r>
    </w:p>
    <w:p w:rsidR="00323D22" w:rsidRPr="007A0626" w:rsidRDefault="00323D22" w:rsidP="00323D22">
      <w:pPr>
        <w:pStyle w:val="NoSpacing"/>
        <w:numPr>
          <w:ilvl w:val="0"/>
          <w:numId w:val="1"/>
        </w:numPr>
        <w:jc w:val="both"/>
        <w:rPr>
          <w:rFonts w:ascii="Garamond" w:hAnsi="Garamond"/>
          <w:sz w:val="24"/>
          <w:szCs w:val="24"/>
        </w:rPr>
      </w:pPr>
      <w:r w:rsidRPr="007A0626">
        <w:rPr>
          <w:rFonts w:ascii="Garamond" w:hAnsi="Garamond"/>
          <w:sz w:val="24"/>
          <w:szCs w:val="24"/>
        </w:rPr>
        <w:t xml:space="preserve">У рубрику </w:t>
      </w:r>
      <w:r w:rsidRPr="007A0626">
        <w:rPr>
          <w:rFonts w:ascii="Garamond" w:hAnsi="Garamond"/>
          <w:i/>
          <w:sz w:val="24"/>
          <w:szCs w:val="24"/>
        </w:rPr>
        <w:t xml:space="preserve">Напомена </w:t>
      </w:r>
      <w:r w:rsidRPr="007A0626">
        <w:rPr>
          <w:rFonts w:ascii="Garamond" w:hAnsi="Garamond"/>
          <w:sz w:val="24"/>
          <w:szCs w:val="24"/>
        </w:rPr>
        <w:t>уписују се подаци у вези са излучивањем безвредног регистратурског материјала, као и примопредајом. Уколико се безвредни регистратурски материјал излучи, уписује се датум и деловодни број решења о излучивању, као и количина излученог материјала и евентуални датум примопредаје документације неке организационе јединице или надлежном архиву. Такође, у овој рубрици се уноси и свака промена у смислу спајања архивских бројева у једну фасциклу, регистратор, или издвајања у посебне регистратурске јединице.</w:t>
      </w:r>
      <w:r w:rsidRPr="00091E56">
        <w:rPr>
          <w:rFonts w:ascii="Garamond" w:hAnsi="Garamond"/>
          <w:sz w:val="24"/>
          <w:szCs w:val="24"/>
        </w:rPr>
        <w:t xml:space="preserve"> </w:t>
      </w:r>
      <w:r>
        <w:rPr>
          <w:rFonts w:ascii="Garamond" w:hAnsi="Garamond"/>
          <w:sz w:val="24"/>
          <w:szCs w:val="24"/>
        </w:rPr>
        <w:t>( Прилог 1)</w:t>
      </w:r>
    </w:p>
    <w:p w:rsidR="00323D22" w:rsidRPr="007A0626" w:rsidRDefault="00323D22" w:rsidP="00323D22">
      <w:pPr>
        <w:pStyle w:val="NoSpacing"/>
        <w:jc w:val="both"/>
        <w:rPr>
          <w:rFonts w:ascii="Garamond" w:hAnsi="Garamond"/>
          <w:sz w:val="24"/>
          <w:szCs w:val="24"/>
        </w:rPr>
      </w:pPr>
    </w:p>
    <w:p w:rsidR="00323D22" w:rsidRPr="009A33C9" w:rsidRDefault="00323D22" w:rsidP="00323D22">
      <w:pPr>
        <w:pStyle w:val="NoSpacing"/>
        <w:jc w:val="both"/>
        <w:rPr>
          <w:rFonts w:ascii="Garamond" w:hAnsi="Garamond"/>
          <w:sz w:val="24"/>
          <w:szCs w:val="24"/>
        </w:rPr>
      </w:pPr>
      <w:r w:rsidRPr="007A0626">
        <w:rPr>
          <w:rFonts w:ascii="Garamond" w:hAnsi="Garamond"/>
          <w:sz w:val="24"/>
          <w:szCs w:val="24"/>
        </w:rPr>
        <w:t xml:space="preserve">10. Приликом евидентирања аката кроз евиденције као што су деловодници, интерне књиге итд. </w:t>
      </w:r>
      <w:proofErr w:type="gramStart"/>
      <w:r w:rsidRPr="007A0626">
        <w:rPr>
          <w:rFonts w:ascii="Garamond" w:hAnsi="Garamond"/>
          <w:sz w:val="24"/>
          <w:szCs w:val="24"/>
        </w:rPr>
        <w:t>ствараоци</w:t>
      </w:r>
      <w:proofErr w:type="gramEnd"/>
      <w:r w:rsidRPr="007A0626">
        <w:rPr>
          <w:rFonts w:ascii="Garamond" w:hAnsi="Garamond"/>
          <w:sz w:val="24"/>
          <w:szCs w:val="24"/>
        </w:rPr>
        <w:t xml:space="preserve"> архивске грађе могу дате евиденције, са неопходним прописаним рубрикама, </w:t>
      </w:r>
      <w:r w:rsidRPr="007A0626">
        <w:rPr>
          <w:rFonts w:ascii="Garamond" w:hAnsi="Garamond"/>
          <w:sz w:val="24"/>
          <w:szCs w:val="24"/>
        </w:rPr>
        <w:lastRenderedPageBreak/>
        <w:t xml:space="preserve">водити и у електронској форми. </w:t>
      </w:r>
      <w:proofErr w:type="gramStart"/>
      <w:r w:rsidRPr="007A0626">
        <w:rPr>
          <w:rFonts w:ascii="Garamond" w:hAnsi="Garamond"/>
          <w:sz w:val="24"/>
          <w:szCs w:val="24"/>
        </w:rPr>
        <w:t>Уколико ствараоци евиденције воде и у електронској форми, обавезни су да евиденцију штампају и чувају и у папирној форми (уколико је трајног или трајно оперативног карактера).</w:t>
      </w:r>
      <w:proofErr w:type="gramEnd"/>
      <w:r w:rsidRPr="007A0626">
        <w:rPr>
          <w:rFonts w:ascii="Garamond" w:hAnsi="Garamond"/>
          <w:sz w:val="24"/>
          <w:szCs w:val="24"/>
        </w:rPr>
        <w:t xml:space="preserve"> </w:t>
      </w:r>
    </w:p>
    <w:p w:rsidR="00323D22" w:rsidRPr="007A0626" w:rsidRDefault="00323D22" w:rsidP="00323D22">
      <w:pPr>
        <w:pStyle w:val="NoSpacing"/>
        <w:jc w:val="both"/>
        <w:rPr>
          <w:rFonts w:ascii="Garamond" w:hAnsi="Garamond"/>
          <w:sz w:val="24"/>
          <w:szCs w:val="24"/>
        </w:rPr>
      </w:pPr>
    </w:p>
    <w:p w:rsidR="00323D22" w:rsidRPr="007A0626" w:rsidRDefault="00323D22" w:rsidP="00323D22">
      <w:pPr>
        <w:pStyle w:val="NoSpacing"/>
        <w:jc w:val="both"/>
        <w:rPr>
          <w:rFonts w:ascii="Garamond" w:hAnsi="Garamond"/>
          <w:sz w:val="24"/>
          <w:szCs w:val="24"/>
        </w:rPr>
      </w:pPr>
      <w:r w:rsidRPr="007A0626">
        <w:rPr>
          <w:rFonts w:ascii="Garamond" w:hAnsi="Garamond"/>
          <w:sz w:val="24"/>
          <w:szCs w:val="24"/>
        </w:rPr>
        <w:t>11. Архивска књига у електронском облику може</w:t>
      </w:r>
      <w:r>
        <w:rPr>
          <w:rFonts w:ascii="Garamond" w:hAnsi="Garamond"/>
          <w:sz w:val="24"/>
          <w:szCs w:val="24"/>
        </w:rPr>
        <w:t xml:space="preserve"> </w:t>
      </w:r>
      <w:r w:rsidRPr="007A0626">
        <w:rPr>
          <w:rFonts w:ascii="Garamond" w:hAnsi="Garamond"/>
          <w:sz w:val="24"/>
          <w:szCs w:val="24"/>
        </w:rPr>
        <w:t xml:space="preserve">се лакше ажурирати, као и ускладити са постојећим стањем и смештајем документације. </w:t>
      </w:r>
    </w:p>
    <w:p w:rsidR="00323D22" w:rsidRPr="007A0626" w:rsidRDefault="00323D22" w:rsidP="00323D22">
      <w:pPr>
        <w:pStyle w:val="NoSpacing"/>
        <w:jc w:val="both"/>
        <w:rPr>
          <w:rFonts w:ascii="Garamond" w:hAnsi="Garamond"/>
          <w:sz w:val="24"/>
          <w:szCs w:val="24"/>
        </w:rPr>
      </w:pPr>
    </w:p>
    <w:p w:rsidR="00323D22" w:rsidRPr="007A0626" w:rsidRDefault="00323D22" w:rsidP="00323D22">
      <w:pPr>
        <w:pStyle w:val="NoSpacing"/>
        <w:jc w:val="both"/>
        <w:rPr>
          <w:rFonts w:ascii="Garamond" w:hAnsi="Garamond"/>
          <w:sz w:val="24"/>
          <w:szCs w:val="24"/>
        </w:rPr>
      </w:pPr>
      <w:r w:rsidRPr="007A0626">
        <w:rPr>
          <w:rFonts w:ascii="Garamond" w:hAnsi="Garamond"/>
          <w:sz w:val="24"/>
          <w:szCs w:val="24"/>
        </w:rPr>
        <w:t>12. Уколико се архивска грађа настала ранијих година накнадно пронађе, а имајући у виду да су архивски бројеви већ дати и коначни, архивска грађа се одлаже тако што се усклађује са постојећим хронолошким поретком, и новоевидентираној грађи се дају нови бројеви и подбројеви у складу са хронолошким низом.</w:t>
      </w:r>
    </w:p>
    <w:p w:rsidR="00323D22" w:rsidRPr="007A0626" w:rsidRDefault="00323D22" w:rsidP="00323D22">
      <w:pPr>
        <w:pStyle w:val="NoSpacing"/>
        <w:jc w:val="both"/>
        <w:rPr>
          <w:rFonts w:ascii="Garamond" w:hAnsi="Garamond"/>
          <w:sz w:val="24"/>
          <w:szCs w:val="24"/>
        </w:rPr>
      </w:pPr>
    </w:p>
    <w:p w:rsidR="00323D22" w:rsidRPr="007A0626" w:rsidRDefault="00323D22" w:rsidP="00323D22">
      <w:pPr>
        <w:pStyle w:val="NoSpacing"/>
        <w:jc w:val="both"/>
        <w:rPr>
          <w:rFonts w:ascii="Garamond" w:hAnsi="Garamond"/>
          <w:sz w:val="24"/>
          <w:szCs w:val="24"/>
        </w:rPr>
      </w:pPr>
      <w:r w:rsidRPr="007A0626">
        <w:rPr>
          <w:rFonts w:ascii="Garamond" w:hAnsi="Garamond"/>
          <w:sz w:val="24"/>
          <w:szCs w:val="24"/>
        </w:rPr>
        <w:t>13. Архивска књига се не закључује на крају године, већ се води у непрекидном низу бројева.</w:t>
      </w:r>
    </w:p>
    <w:p w:rsidR="00323D22" w:rsidRPr="007A0626" w:rsidRDefault="00323D22" w:rsidP="00323D22">
      <w:pPr>
        <w:pStyle w:val="NoSpacing"/>
        <w:jc w:val="both"/>
        <w:rPr>
          <w:rFonts w:ascii="Garamond" w:hAnsi="Garamond"/>
          <w:sz w:val="24"/>
          <w:szCs w:val="24"/>
        </w:rPr>
      </w:pPr>
    </w:p>
    <w:p w:rsidR="00323D22" w:rsidRPr="007A0626" w:rsidRDefault="00323D22" w:rsidP="00323D22">
      <w:pPr>
        <w:pStyle w:val="NoSpacing"/>
        <w:jc w:val="both"/>
        <w:rPr>
          <w:rFonts w:ascii="Garamond" w:hAnsi="Garamond"/>
          <w:sz w:val="24"/>
          <w:szCs w:val="24"/>
        </w:rPr>
      </w:pPr>
      <w:r w:rsidRPr="007A0626">
        <w:rPr>
          <w:rFonts w:ascii="Garamond" w:hAnsi="Garamond"/>
          <w:sz w:val="24"/>
          <w:szCs w:val="24"/>
        </w:rPr>
        <w:t>14</w:t>
      </w:r>
      <w:r>
        <w:rPr>
          <w:rFonts w:ascii="Garamond" w:hAnsi="Garamond"/>
          <w:sz w:val="24"/>
          <w:szCs w:val="24"/>
        </w:rPr>
        <w:t>. У а</w:t>
      </w:r>
      <w:r w:rsidRPr="007A0626">
        <w:rPr>
          <w:rFonts w:ascii="Garamond" w:hAnsi="Garamond"/>
          <w:sz w:val="24"/>
          <w:szCs w:val="24"/>
        </w:rPr>
        <w:t xml:space="preserve">рхивску књигу уписује се регистратурски материјал из претходне године најкасније до 30. </w:t>
      </w:r>
      <w:proofErr w:type="gramStart"/>
      <w:r>
        <w:rPr>
          <w:rFonts w:ascii="Garamond" w:hAnsi="Garamond"/>
          <w:sz w:val="24"/>
          <w:szCs w:val="24"/>
        </w:rPr>
        <w:t>априла</w:t>
      </w:r>
      <w:proofErr w:type="gramEnd"/>
      <w:r>
        <w:rPr>
          <w:rFonts w:ascii="Garamond" w:hAnsi="Garamond"/>
          <w:sz w:val="24"/>
          <w:szCs w:val="24"/>
        </w:rPr>
        <w:t xml:space="preserve"> текуће године, а препис а</w:t>
      </w:r>
      <w:r w:rsidRPr="007A0626">
        <w:rPr>
          <w:rFonts w:ascii="Garamond" w:hAnsi="Garamond"/>
          <w:sz w:val="24"/>
          <w:szCs w:val="24"/>
        </w:rPr>
        <w:t xml:space="preserve">рхивске књиге доставља се надлежном архиву у истом року. </w:t>
      </w:r>
    </w:p>
    <w:p w:rsidR="00323D22" w:rsidRPr="007A0626" w:rsidRDefault="00323D22" w:rsidP="00323D22">
      <w:pPr>
        <w:pStyle w:val="NoSpacing"/>
        <w:jc w:val="both"/>
        <w:rPr>
          <w:rFonts w:ascii="Garamond" w:hAnsi="Garamond"/>
          <w:sz w:val="24"/>
          <w:szCs w:val="24"/>
        </w:rPr>
      </w:pPr>
    </w:p>
    <w:p w:rsidR="00323D22" w:rsidRPr="007A0626" w:rsidRDefault="00323D22" w:rsidP="00323D22">
      <w:pPr>
        <w:pStyle w:val="NoSpacing"/>
        <w:jc w:val="both"/>
        <w:rPr>
          <w:rFonts w:ascii="Garamond" w:hAnsi="Garamond"/>
          <w:sz w:val="24"/>
          <w:szCs w:val="24"/>
        </w:rPr>
      </w:pPr>
      <w:r w:rsidRPr="007A0626">
        <w:rPr>
          <w:rFonts w:ascii="Garamond" w:hAnsi="Garamond"/>
          <w:sz w:val="24"/>
          <w:szCs w:val="24"/>
        </w:rPr>
        <w:t xml:space="preserve">15. </w:t>
      </w:r>
      <w:r>
        <w:rPr>
          <w:rFonts w:ascii="Garamond" w:hAnsi="Garamond"/>
          <w:sz w:val="24"/>
          <w:szCs w:val="24"/>
        </w:rPr>
        <w:t>Приликом достављања преписа а</w:t>
      </w:r>
      <w:r w:rsidRPr="007A0626">
        <w:rPr>
          <w:rFonts w:ascii="Garamond" w:hAnsi="Garamond"/>
          <w:sz w:val="24"/>
          <w:szCs w:val="24"/>
        </w:rPr>
        <w:t>рхивске књиге</w:t>
      </w:r>
      <w:r>
        <w:rPr>
          <w:rFonts w:ascii="Garamond" w:hAnsi="Garamond"/>
          <w:sz w:val="24"/>
          <w:szCs w:val="24"/>
        </w:rPr>
        <w:t>,</w:t>
      </w:r>
      <w:r w:rsidRPr="007A0626">
        <w:rPr>
          <w:rFonts w:ascii="Garamond" w:hAnsi="Garamond"/>
          <w:sz w:val="24"/>
          <w:szCs w:val="24"/>
        </w:rPr>
        <w:t xml:space="preserve"> доставља се и податак о количини архивске грађе и регистратурског материјала, изражен у дужним метрима, по годинама.</w:t>
      </w:r>
    </w:p>
    <w:p w:rsidR="00323D22" w:rsidRPr="007A0626" w:rsidRDefault="00323D22" w:rsidP="00323D22">
      <w:pPr>
        <w:pStyle w:val="NoSpacing"/>
        <w:jc w:val="both"/>
        <w:rPr>
          <w:rFonts w:ascii="Garamond" w:hAnsi="Garamond"/>
          <w:sz w:val="24"/>
          <w:szCs w:val="24"/>
        </w:rPr>
      </w:pPr>
    </w:p>
    <w:p w:rsidR="00323D22" w:rsidRPr="007A0626" w:rsidRDefault="00323D22" w:rsidP="00323D22">
      <w:pPr>
        <w:pStyle w:val="NoSpacing"/>
        <w:jc w:val="both"/>
        <w:rPr>
          <w:rFonts w:ascii="Garamond" w:hAnsi="Garamond"/>
          <w:sz w:val="24"/>
          <w:szCs w:val="24"/>
        </w:rPr>
      </w:pPr>
      <w:r w:rsidRPr="007A0626">
        <w:rPr>
          <w:rFonts w:ascii="Garamond" w:hAnsi="Garamond"/>
          <w:sz w:val="24"/>
          <w:szCs w:val="24"/>
        </w:rPr>
        <w:t>16. Документација која се води као регистратурски материјал (предмети и акти, фотографски и фонографски снимци и на други начин састављени записи и документи), настала у раду у унутрашњим организационим јединицама а која није заведена у основним евиденцијама централне писарнице Министарства</w:t>
      </w:r>
      <w:r>
        <w:rPr>
          <w:rFonts w:ascii="Garamond" w:hAnsi="Garamond"/>
          <w:sz w:val="24"/>
          <w:szCs w:val="24"/>
        </w:rPr>
        <w:t xml:space="preserve"> унутрашњих послова</w:t>
      </w:r>
      <w:r w:rsidRPr="007A0626">
        <w:rPr>
          <w:rFonts w:ascii="Garamond" w:hAnsi="Garamond"/>
          <w:sz w:val="24"/>
          <w:szCs w:val="24"/>
        </w:rPr>
        <w:t xml:space="preserve">, сматра се интерном архивом. </w:t>
      </w:r>
    </w:p>
    <w:p w:rsidR="00323D22" w:rsidRPr="007A0626" w:rsidRDefault="00323D22" w:rsidP="00323D22">
      <w:pPr>
        <w:pStyle w:val="NoSpacing"/>
        <w:jc w:val="both"/>
        <w:rPr>
          <w:rFonts w:ascii="Garamond" w:hAnsi="Garamond"/>
          <w:sz w:val="24"/>
          <w:szCs w:val="24"/>
        </w:rPr>
      </w:pPr>
    </w:p>
    <w:p w:rsidR="00323D22" w:rsidRPr="007A0626" w:rsidRDefault="00323D22" w:rsidP="00323D22">
      <w:pPr>
        <w:pStyle w:val="NoSpacing"/>
        <w:jc w:val="both"/>
        <w:rPr>
          <w:rFonts w:ascii="Garamond" w:hAnsi="Garamond"/>
          <w:sz w:val="24"/>
          <w:szCs w:val="24"/>
        </w:rPr>
      </w:pPr>
      <w:r w:rsidRPr="007A0626">
        <w:rPr>
          <w:rFonts w:ascii="Garamond" w:hAnsi="Garamond"/>
          <w:sz w:val="24"/>
          <w:szCs w:val="24"/>
        </w:rPr>
        <w:t xml:space="preserve">17. Интерна архива је у надлежности унутрашњих организационих јединица, које су </w:t>
      </w:r>
      <w:proofErr w:type="gramStart"/>
      <w:r w:rsidRPr="007A0626">
        <w:rPr>
          <w:rFonts w:ascii="Garamond" w:hAnsi="Garamond"/>
          <w:sz w:val="24"/>
          <w:szCs w:val="24"/>
        </w:rPr>
        <w:t>надлежне  и</w:t>
      </w:r>
      <w:proofErr w:type="gramEnd"/>
      <w:r w:rsidRPr="007A0626">
        <w:rPr>
          <w:rFonts w:ascii="Garamond" w:hAnsi="Garamond"/>
          <w:sz w:val="24"/>
          <w:szCs w:val="24"/>
        </w:rPr>
        <w:t xml:space="preserve"> за излучивање безвредног регистратурског материјала, коме је истекао рок чувања, као и за вођење архивске књиге. </w:t>
      </w:r>
      <w:proofErr w:type="gramStart"/>
      <w:r w:rsidRPr="007A0626">
        <w:rPr>
          <w:rFonts w:ascii="Garamond" w:hAnsi="Garamond"/>
          <w:sz w:val="24"/>
          <w:szCs w:val="24"/>
        </w:rPr>
        <w:t>Пре спровођења поступка потребно је целокупну интерну архиву сортирати према години и материји.</w:t>
      </w:r>
      <w:proofErr w:type="gramEnd"/>
      <w:r w:rsidRPr="007A0626">
        <w:rPr>
          <w:rFonts w:ascii="Garamond" w:hAnsi="Garamond"/>
          <w:sz w:val="24"/>
          <w:szCs w:val="24"/>
        </w:rPr>
        <w:t xml:space="preserve"> </w:t>
      </w:r>
    </w:p>
    <w:p w:rsidR="00323D22" w:rsidRPr="007A0626" w:rsidRDefault="00323D22" w:rsidP="00323D22">
      <w:pPr>
        <w:pStyle w:val="NoSpacing"/>
        <w:tabs>
          <w:tab w:val="left" w:pos="567"/>
          <w:tab w:val="left" w:pos="851"/>
        </w:tabs>
        <w:jc w:val="both"/>
        <w:rPr>
          <w:rFonts w:ascii="Garamond" w:hAnsi="Garamond"/>
          <w:sz w:val="24"/>
          <w:szCs w:val="24"/>
        </w:rPr>
      </w:pPr>
    </w:p>
    <w:p w:rsidR="00323D22" w:rsidRPr="007A0626" w:rsidRDefault="00323D22" w:rsidP="00B35812">
      <w:pPr>
        <w:pStyle w:val="NoSpacing"/>
        <w:jc w:val="center"/>
        <w:rPr>
          <w:rFonts w:ascii="Garamond" w:hAnsi="Garamond"/>
          <w:b/>
          <w:sz w:val="24"/>
          <w:szCs w:val="24"/>
        </w:rPr>
      </w:pPr>
      <w:r w:rsidRPr="007A0626">
        <w:rPr>
          <w:rFonts w:ascii="Garamond" w:hAnsi="Garamond"/>
          <w:b/>
          <w:sz w:val="24"/>
          <w:szCs w:val="24"/>
        </w:rPr>
        <w:t>III КОМИСИЈА ЗА ИЗЛУЧИВАЊЕ</w:t>
      </w:r>
    </w:p>
    <w:p w:rsidR="00323D22" w:rsidRPr="007A0626" w:rsidRDefault="00323D22" w:rsidP="00B35812">
      <w:pPr>
        <w:pStyle w:val="NoSpacing"/>
        <w:ind w:firstLine="720"/>
        <w:jc w:val="center"/>
        <w:rPr>
          <w:rFonts w:ascii="Garamond" w:hAnsi="Garamond"/>
          <w:b/>
          <w:sz w:val="24"/>
          <w:szCs w:val="24"/>
        </w:rPr>
      </w:pPr>
      <w:r w:rsidRPr="007A0626">
        <w:rPr>
          <w:rFonts w:ascii="Garamond" w:hAnsi="Garamond"/>
          <w:b/>
          <w:sz w:val="24"/>
          <w:szCs w:val="24"/>
        </w:rPr>
        <w:t>БЕЗВРЕДНОГ РЕГИСТРАТУРСКОГ МАТЕРИЈАЛА</w:t>
      </w:r>
    </w:p>
    <w:p w:rsidR="00323D22" w:rsidRPr="007A0626" w:rsidRDefault="00323D22" w:rsidP="00323D22">
      <w:pPr>
        <w:pStyle w:val="NoSpacing"/>
        <w:ind w:firstLine="720"/>
        <w:rPr>
          <w:rFonts w:ascii="Garamond" w:hAnsi="Garamond"/>
          <w:b/>
          <w:sz w:val="24"/>
          <w:szCs w:val="24"/>
        </w:rPr>
      </w:pPr>
    </w:p>
    <w:p w:rsidR="00323D22" w:rsidRPr="007A0626" w:rsidRDefault="00323D22" w:rsidP="00323D22">
      <w:pPr>
        <w:pStyle w:val="NoSpacing"/>
        <w:jc w:val="both"/>
        <w:rPr>
          <w:rFonts w:ascii="Garamond" w:hAnsi="Garamond"/>
          <w:sz w:val="24"/>
          <w:szCs w:val="24"/>
        </w:rPr>
      </w:pPr>
      <w:r w:rsidRPr="007A0626">
        <w:rPr>
          <w:rFonts w:ascii="Garamond" w:hAnsi="Garamond"/>
          <w:sz w:val="24"/>
          <w:szCs w:val="24"/>
        </w:rPr>
        <w:t xml:space="preserve">18. За поступке излучивања безвредног регистратурског материјала у оквиру унутрашњих организационих јединица, потребно је образовати комисију од најмање три члана (председник комисије и два члана,). </w:t>
      </w:r>
      <w:proofErr w:type="gramStart"/>
      <w:r w:rsidRPr="007A0626">
        <w:rPr>
          <w:rFonts w:ascii="Garamond" w:hAnsi="Garamond"/>
          <w:sz w:val="24"/>
          <w:szCs w:val="24"/>
        </w:rPr>
        <w:t>Комисија се формира у оквиру предметне унутрашње организационе јединице, односно за сваку организациону целину посебно.</w:t>
      </w:r>
      <w:proofErr w:type="gramEnd"/>
    </w:p>
    <w:p w:rsidR="00323D22" w:rsidRPr="007A0626" w:rsidRDefault="00323D22" w:rsidP="00323D22">
      <w:pPr>
        <w:pStyle w:val="NoSpacing"/>
        <w:jc w:val="both"/>
        <w:rPr>
          <w:rFonts w:ascii="Garamond" w:hAnsi="Garamond"/>
          <w:sz w:val="24"/>
          <w:szCs w:val="24"/>
        </w:rPr>
      </w:pPr>
      <w:r w:rsidRPr="007A0626">
        <w:rPr>
          <w:rFonts w:ascii="Garamond" w:hAnsi="Garamond"/>
          <w:sz w:val="24"/>
          <w:szCs w:val="24"/>
        </w:rPr>
        <w:t xml:space="preserve"> </w:t>
      </w:r>
    </w:p>
    <w:p w:rsidR="00323D22" w:rsidRPr="007A0626" w:rsidRDefault="00323D22" w:rsidP="00323D22">
      <w:pPr>
        <w:pStyle w:val="NoSpacing"/>
        <w:jc w:val="both"/>
        <w:rPr>
          <w:rFonts w:ascii="Garamond" w:hAnsi="Garamond"/>
          <w:sz w:val="24"/>
          <w:szCs w:val="24"/>
        </w:rPr>
      </w:pPr>
      <w:r w:rsidRPr="007A0626">
        <w:rPr>
          <w:rFonts w:ascii="Garamond" w:hAnsi="Garamond"/>
          <w:sz w:val="24"/>
          <w:szCs w:val="24"/>
        </w:rPr>
        <w:t>19. Комисију образује руководилац унутрашње организационе јединице у којој се врши излучивање безвредног регистратурског материјала.</w:t>
      </w:r>
    </w:p>
    <w:p w:rsidR="00323D22" w:rsidRPr="007A0626" w:rsidRDefault="00323D22" w:rsidP="00323D22">
      <w:pPr>
        <w:pStyle w:val="NoSpacing"/>
        <w:jc w:val="both"/>
        <w:rPr>
          <w:rFonts w:ascii="Garamond" w:hAnsi="Garamond"/>
          <w:sz w:val="24"/>
          <w:szCs w:val="24"/>
        </w:rPr>
      </w:pPr>
    </w:p>
    <w:p w:rsidR="00323D22" w:rsidRPr="007A0626" w:rsidRDefault="00323D22" w:rsidP="00323D22">
      <w:pPr>
        <w:pStyle w:val="NoSpacing"/>
        <w:jc w:val="both"/>
        <w:rPr>
          <w:rFonts w:ascii="Garamond" w:hAnsi="Garamond"/>
          <w:sz w:val="24"/>
          <w:szCs w:val="24"/>
        </w:rPr>
      </w:pPr>
      <w:r w:rsidRPr="007A0626">
        <w:rPr>
          <w:rFonts w:ascii="Garamond" w:hAnsi="Garamond"/>
          <w:sz w:val="24"/>
          <w:szCs w:val="24"/>
        </w:rPr>
        <w:t>20. Чланови комисије су запослени у унутрашњој организационој јединици, односно организационој целини, у којој се одабира и излучује безвредни регистратурски материјал.</w:t>
      </w:r>
    </w:p>
    <w:p w:rsidR="00323D22" w:rsidRPr="007A0626" w:rsidRDefault="00323D22" w:rsidP="00323D22">
      <w:pPr>
        <w:pStyle w:val="NoSpacing"/>
        <w:jc w:val="both"/>
        <w:rPr>
          <w:rFonts w:ascii="Garamond" w:hAnsi="Garamond"/>
          <w:sz w:val="24"/>
          <w:szCs w:val="24"/>
        </w:rPr>
      </w:pPr>
    </w:p>
    <w:p w:rsidR="00323D22" w:rsidRPr="007A0626" w:rsidRDefault="00323D22" w:rsidP="00323D22">
      <w:pPr>
        <w:pStyle w:val="NoSpacing"/>
        <w:jc w:val="both"/>
        <w:rPr>
          <w:rFonts w:ascii="Garamond" w:hAnsi="Garamond"/>
          <w:sz w:val="24"/>
          <w:szCs w:val="24"/>
        </w:rPr>
      </w:pPr>
      <w:r w:rsidRPr="007A0626">
        <w:rPr>
          <w:rFonts w:ascii="Garamond" w:hAnsi="Garamond"/>
          <w:sz w:val="24"/>
          <w:szCs w:val="24"/>
        </w:rPr>
        <w:t>21. Задатак Комисије је да изврши одабирање и излучивање безвредног регистратурског материјала.</w:t>
      </w:r>
    </w:p>
    <w:p w:rsidR="00323D22" w:rsidRPr="007A0626" w:rsidRDefault="00323D22" w:rsidP="00323D22">
      <w:pPr>
        <w:pStyle w:val="NoSpacing"/>
        <w:ind w:firstLine="720"/>
        <w:jc w:val="both"/>
        <w:rPr>
          <w:rFonts w:ascii="Garamond" w:hAnsi="Garamond"/>
          <w:b/>
          <w:sz w:val="24"/>
          <w:szCs w:val="24"/>
        </w:rPr>
      </w:pPr>
    </w:p>
    <w:p w:rsidR="00323D22" w:rsidRPr="007A0626" w:rsidRDefault="00323D22" w:rsidP="00323D22">
      <w:pPr>
        <w:pStyle w:val="NoSpacing"/>
        <w:jc w:val="both"/>
        <w:rPr>
          <w:rFonts w:ascii="Garamond" w:hAnsi="Garamond" w:cs="Arial"/>
          <w:color w:val="000000"/>
          <w:sz w:val="24"/>
          <w:szCs w:val="24"/>
          <w:shd w:val="clear" w:color="auto" w:fill="FFFFFF"/>
        </w:rPr>
      </w:pPr>
      <w:r w:rsidRPr="007A0626">
        <w:rPr>
          <w:rFonts w:ascii="Garamond" w:hAnsi="Garamond" w:cs="Arial"/>
          <w:color w:val="000000"/>
          <w:sz w:val="24"/>
          <w:szCs w:val="24"/>
          <w:shd w:val="clear" w:color="auto" w:fill="FFFFFF"/>
        </w:rPr>
        <w:lastRenderedPageBreak/>
        <w:t xml:space="preserve">22.  </w:t>
      </w:r>
      <w:r>
        <w:rPr>
          <w:rFonts w:ascii="Garamond" w:hAnsi="Garamond" w:cs="Arial"/>
          <w:color w:val="000000"/>
          <w:sz w:val="24"/>
          <w:szCs w:val="24"/>
          <w:shd w:val="clear" w:color="auto" w:fill="FFFFFF"/>
        </w:rPr>
        <w:t xml:space="preserve"> </w:t>
      </w:r>
      <w:r w:rsidRPr="007A0626">
        <w:rPr>
          <w:rFonts w:ascii="Garamond" w:hAnsi="Garamond" w:cs="Arial"/>
          <w:color w:val="000000"/>
          <w:sz w:val="24"/>
          <w:szCs w:val="24"/>
          <w:shd w:val="clear" w:color="auto" w:fill="FFFFFF"/>
        </w:rPr>
        <w:t xml:space="preserve">Излучивање се врши на основу Листе. </w:t>
      </w:r>
    </w:p>
    <w:p w:rsidR="00323D22" w:rsidRPr="007A0626" w:rsidRDefault="00323D22" w:rsidP="00323D22">
      <w:pPr>
        <w:pStyle w:val="NoSpacing"/>
        <w:jc w:val="both"/>
        <w:rPr>
          <w:rFonts w:ascii="Garamond" w:hAnsi="Garamond"/>
          <w:sz w:val="24"/>
          <w:szCs w:val="24"/>
        </w:rPr>
      </w:pPr>
    </w:p>
    <w:p w:rsidR="00323D22" w:rsidRPr="007A0626" w:rsidRDefault="00323D22" w:rsidP="00323D22">
      <w:pPr>
        <w:pStyle w:val="NoSpacing"/>
        <w:jc w:val="both"/>
        <w:rPr>
          <w:rFonts w:ascii="Garamond" w:hAnsi="Garamond"/>
          <w:sz w:val="24"/>
          <w:szCs w:val="24"/>
        </w:rPr>
      </w:pPr>
      <w:r w:rsidRPr="007A0626">
        <w:rPr>
          <w:rFonts w:ascii="Garamond" w:hAnsi="Garamond"/>
          <w:sz w:val="24"/>
          <w:szCs w:val="24"/>
        </w:rPr>
        <w:t xml:space="preserve">23. </w:t>
      </w:r>
      <w:r>
        <w:rPr>
          <w:rFonts w:ascii="Garamond" w:hAnsi="Garamond"/>
          <w:sz w:val="24"/>
          <w:szCs w:val="24"/>
        </w:rPr>
        <w:t xml:space="preserve"> </w:t>
      </w:r>
      <w:r w:rsidRPr="007A0626">
        <w:rPr>
          <w:rFonts w:ascii="Garamond" w:hAnsi="Garamond"/>
          <w:sz w:val="24"/>
          <w:szCs w:val="24"/>
        </w:rPr>
        <w:t xml:space="preserve">Комисија о свом раду сачињава записник. Записник садржи: </w:t>
      </w:r>
    </w:p>
    <w:p w:rsidR="00323D22" w:rsidRPr="007A0626" w:rsidRDefault="00323D22" w:rsidP="00323D22">
      <w:pPr>
        <w:pStyle w:val="NoSpacing"/>
        <w:ind w:firstLine="720"/>
        <w:jc w:val="both"/>
        <w:rPr>
          <w:rFonts w:ascii="Garamond" w:hAnsi="Garamond"/>
          <w:sz w:val="24"/>
          <w:szCs w:val="24"/>
        </w:rPr>
      </w:pPr>
      <w:r w:rsidRPr="007A0626">
        <w:rPr>
          <w:rFonts w:ascii="Garamond" w:hAnsi="Garamond"/>
          <w:sz w:val="24"/>
          <w:szCs w:val="24"/>
        </w:rPr>
        <w:t xml:space="preserve">- </w:t>
      </w:r>
      <w:proofErr w:type="gramStart"/>
      <w:r w:rsidRPr="007A0626">
        <w:rPr>
          <w:rFonts w:ascii="Garamond" w:hAnsi="Garamond"/>
          <w:sz w:val="24"/>
          <w:szCs w:val="24"/>
        </w:rPr>
        <w:t>имена</w:t>
      </w:r>
      <w:proofErr w:type="gramEnd"/>
      <w:r>
        <w:rPr>
          <w:rFonts w:ascii="Garamond" w:hAnsi="Garamond"/>
          <w:sz w:val="24"/>
          <w:szCs w:val="24"/>
        </w:rPr>
        <w:t xml:space="preserve"> чланова комисије;</w:t>
      </w:r>
      <w:r w:rsidRPr="007A0626">
        <w:rPr>
          <w:rFonts w:ascii="Garamond" w:hAnsi="Garamond"/>
          <w:sz w:val="24"/>
          <w:szCs w:val="24"/>
        </w:rPr>
        <w:t xml:space="preserve"> </w:t>
      </w:r>
    </w:p>
    <w:p w:rsidR="00323D22" w:rsidRPr="007A0626" w:rsidRDefault="00323D22" w:rsidP="00323D22">
      <w:pPr>
        <w:pStyle w:val="NoSpacing"/>
        <w:ind w:firstLine="720"/>
        <w:jc w:val="both"/>
        <w:rPr>
          <w:rFonts w:ascii="Garamond" w:hAnsi="Garamond"/>
          <w:sz w:val="24"/>
          <w:szCs w:val="24"/>
        </w:rPr>
      </w:pPr>
      <w:r w:rsidRPr="007A0626">
        <w:rPr>
          <w:rFonts w:ascii="Garamond" w:hAnsi="Garamond"/>
          <w:sz w:val="24"/>
          <w:szCs w:val="24"/>
        </w:rPr>
        <w:t xml:space="preserve">- </w:t>
      </w:r>
      <w:proofErr w:type="gramStart"/>
      <w:r w:rsidRPr="007A0626">
        <w:rPr>
          <w:rFonts w:ascii="Garamond" w:hAnsi="Garamond"/>
          <w:sz w:val="24"/>
          <w:szCs w:val="24"/>
        </w:rPr>
        <w:t>дат</w:t>
      </w:r>
      <w:r>
        <w:rPr>
          <w:rFonts w:ascii="Garamond" w:hAnsi="Garamond"/>
          <w:sz w:val="24"/>
          <w:szCs w:val="24"/>
        </w:rPr>
        <w:t>ум</w:t>
      </w:r>
      <w:proofErr w:type="gramEnd"/>
      <w:r>
        <w:rPr>
          <w:rFonts w:ascii="Garamond" w:hAnsi="Garamond"/>
          <w:sz w:val="24"/>
          <w:szCs w:val="24"/>
        </w:rPr>
        <w:t xml:space="preserve"> и место састављања записника;</w:t>
      </w:r>
      <w:r w:rsidRPr="007A0626">
        <w:rPr>
          <w:rFonts w:ascii="Garamond" w:hAnsi="Garamond"/>
          <w:sz w:val="24"/>
          <w:szCs w:val="24"/>
        </w:rPr>
        <w:t xml:space="preserve"> </w:t>
      </w:r>
    </w:p>
    <w:p w:rsidR="00323D22" w:rsidRPr="007A0626" w:rsidRDefault="00323D22" w:rsidP="00323D22">
      <w:pPr>
        <w:pStyle w:val="NoSpacing"/>
        <w:ind w:firstLine="720"/>
        <w:jc w:val="both"/>
        <w:rPr>
          <w:rFonts w:ascii="Garamond" w:hAnsi="Garamond"/>
          <w:sz w:val="24"/>
          <w:szCs w:val="24"/>
        </w:rPr>
      </w:pPr>
      <w:r w:rsidRPr="007A0626">
        <w:rPr>
          <w:rFonts w:ascii="Garamond" w:hAnsi="Garamond"/>
          <w:sz w:val="24"/>
          <w:szCs w:val="24"/>
        </w:rPr>
        <w:t xml:space="preserve">- </w:t>
      </w:r>
      <w:proofErr w:type="gramStart"/>
      <w:r w:rsidRPr="007A0626">
        <w:rPr>
          <w:rFonts w:ascii="Garamond" w:hAnsi="Garamond"/>
          <w:sz w:val="24"/>
          <w:szCs w:val="24"/>
        </w:rPr>
        <w:t>назив</w:t>
      </w:r>
      <w:proofErr w:type="gramEnd"/>
      <w:r w:rsidRPr="007A0626">
        <w:rPr>
          <w:rFonts w:ascii="Garamond" w:hAnsi="Garamond"/>
          <w:sz w:val="24"/>
          <w:szCs w:val="24"/>
        </w:rPr>
        <w:t xml:space="preserve"> ствар</w:t>
      </w:r>
      <w:r>
        <w:rPr>
          <w:rFonts w:ascii="Garamond" w:hAnsi="Garamond"/>
          <w:sz w:val="24"/>
          <w:szCs w:val="24"/>
        </w:rPr>
        <w:t>аоца регистратурског материјала;</w:t>
      </w:r>
      <w:r w:rsidRPr="007A0626">
        <w:rPr>
          <w:rFonts w:ascii="Garamond" w:hAnsi="Garamond"/>
          <w:sz w:val="24"/>
          <w:szCs w:val="24"/>
        </w:rPr>
        <w:t xml:space="preserve"> </w:t>
      </w:r>
    </w:p>
    <w:p w:rsidR="00323D22" w:rsidRPr="007A0626" w:rsidRDefault="00323D22" w:rsidP="00323D22">
      <w:pPr>
        <w:pStyle w:val="NoSpacing"/>
        <w:ind w:firstLine="720"/>
        <w:jc w:val="both"/>
        <w:rPr>
          <w:rFonts w:ascii="Garamond" w:hAnsi="Garamond"/>
          <w:sz w:val="24"/>
          <w:szCs w:val="24"/>
        </w:rPr>
      </w:pPr>
      <w:r>
        <w:rPr>
          <w:rFonts w:ascii="Garamond" w:hAnsi="Garamond"/>
          <w:sz w:val="24"/>
          <w:szCs w:val="24"/>
        </w:rPr>
        <w:t xml:space="preserve">- </w:t>
      </w:r>
      <w:proofErr w:type="gramStart"/>
      <w:r>
        <w:rPr>
          <w:rFonts w:ascii="Garamond" w:hAnsi="Garamond"/>
          <w:sz w:val="24"/>
          <w:szCs w:val="24"/>
        </w:rPr>
        <w:t>година</w:t>
      </w:r>
      <w:proofErr w:type="gramEnd"/>
      <w:r>
        <w:rPr>
          <w:rFonts w:ascii="Garamond" w:hAnsi="Garamond"/>
          <w:sz w:val="24"/>
          <w:szCs w:val="24"/>
        </w:rPr>
        <w:t xml:space="preserve"> настанка материјала;</w:t>
      </w:r>
      <w:r w:rsidRPr="007A0626">
        <w:rPr>
          <w:rFonts w:ascii="Garamond" w:hAnsi="Garamond"/>
          <w:sz w:val="24"/>
          <w:szCs w:val="24"/>
        </w:rPr>
        <w:t xml:space="preserve"> </w:t>
      </w:r>
    </w:p>
    <w:p w:rsidR="00323D22" w:rsidRPr="007A0626" w:rsidRDefault="00323D22" w:rsidP="00323D22">
      <w:pPr>
        <w:pStyle w:val="NoSpacing"/>
        <w:ind w:firstLine="720"/>
        <w:jc w:val="both"/>
        <w:rPr>
          <w:rFonts w:ascii="Garamond" w:hAnsi="Garamond"/>
          <w:sz w:val="24"/>
          <w:szCs w:val="24"/>
        </w:rPr>
      </w:pPr>
      <w:r w:rsidRPr="007A0626">
        <w:rPr>
          <w:rFonts w:ascii="Garamond" w:hAnsi="Garamond"/>
          <w:sz w:val="24"/>
          <w:szCs w:val="24"/>
        </w:rPr>
        <w:t xml:space="preserve">- </w:t>
      </w:r>
      <w:proofErr w:type="gramStart"/>
      <w:r w:rsidRPr="007A0626">
        <w:rPr>
          <w:rFonts w:ascii="Garamond" w:hAnsi="Garamond"/>
          <w:sz w:val="24"/>
          <w:szCs w:val="24"/>
        </w:rPr>
        <w:t>попис</w:t>
      </w:r>
      <w:proofErr w:type="gramEnd"/>
      <w:r w:rsidRPr="007A0626">
        <w:rPr>
          <w:rFonts w:ascii="Garamond" w:hAnsi="Garamond"/>
          <w:sz w:val="24"/>
          <w:szCs w:val="24"/>
        </w:rPr>
        <w:t xml:space="preserve"> категорија безвредног регистратурског материјала, усклађен са прописима који</w:t>
      </w:r>
    </w:p>
    <w:p w:rsidR="00323D22" w:rsidRPr="007A0626" w:rsidRDefault="00323D22" w:rsidP="00323D22">
      <w:pPr>
        <w:pStyle w:val="NoSpacing"/>
        <w:jc w:val="both"/>
        <w:rPr>
          <w:rFonts w:ascii="Garamond" w:hAnsi="Garamond"/>
          <w:sz w:val="24"/>
          <w:szCs w:val="24"/>
        </w:rPr>
      </w:pPr>
      <w:r w:rsidRPr="007A0626">
        <w:rPr>
          <w:rFonts w:ascii="Garamond" w:hAnsi="Garamond"/>
          <w:sz w:val="24"/>
          <w:szCs w:val="24"/>
        </w:rPr>
        <w:t xml:space="preserve">              </w:t>
      </w:r>
      <w:proofErr w:type="gramStart"/>
      <w:r w:rsidRPr="007A0626">
        <w:rPr>
          <w:rFonts w:ascii="Garamond" w:hAnsi="Garamond"/>
          <w:sz w:val="24"/>
          <w:szCs w:val="24"/>
        </w:rPr>
        <w:t>регулишу</w:t>
      </w:r>
      <w:proofErr w:type="gramEnd"/>
      <w:r>
        <w:rPr>
          <w:rFonts w:ascii="Garamond" w:hAnsi="Garamond"/>
          <w:sz w:val="24"/>
          <w:szCs w:val="24"/>
        </w:rPr>
        <w:t xml:space="preserve"> ову област;</w:t>
      </w:r>
      <w:r w:rsidRPr="007A0626">
        <w:rPr>
          <w:rFonts w:ascii="Garamond" w:hAnsi="Garamond"/>
          <w:sz w:val="24"/>
          <w:szCs w:val="24"/>
        </w:rPr>
        <w:t xml:space="preserve"> </w:t>
      </w:r>
    </w:p>
    <w:p w:rsidR="00323D22" w:rsidRPr="007A0626" w:rsidRDefault="00323D22" w:rsidP="00323D22">
      <w:pPr>
        <w:pStyle w:val="NoSpacing"/>
        <w:ind w:firstLine="720"/>
        <w:jc w:val="both"/>
        <w:rPr>
          <w:rFonts w:ascii="Garamond" w:hAnsi="Garamond"/>
          <w:sz w:val="24"/>
          <w:szCs w:val="24"/>
        </w:rPr>
      </w:pPr>
      <w:r w:rsidRPr="007A0626">
        <w:rPr>
          <w:rFonts w:ascii="Garamond" w:hAnsi="Garamond"/>
          <w:sz w:val="24"/>
          <w:szCs w:val="24"/>
        </w:rPr>
        <w:t xml:space="preserve">- </w:t>
      </w:r>
      <w:proofErr w:type="gramStart"/>
      <w:r w:rsidRPr="007A0626">
        <w:rPr>
          <w:rFonts w:ascii="Garamond" w:hAnsi="Garamond"/>
          <w:sz w:val="24"/>
          <w:szCs w:val="24"/>
        </w:rPr>
        <w:t>укупну</w:t>
      </w:r>
      <w:proofErr w:type="gramEnd"/>
      <w:r w:rsidRPr="007A0626">
        <w:rPr>
          <w:rFonts w:ascii="Garamond" w:hAnsi="Garamond"/>
          <w:sz w:val="24"/>
          <w:szCs w:val="24"/>
        </w:rPr>
        <w:t xml:space="preserve"> количину материјала</w:t>
      </w:r>
      <w:r>
        <w:rPr>
          <w:rFonts w:ascii="Garamond" w:hAnsi="Garamond"/>
          <w:sz w:val="24"/>
          <w:szCs w:val="24"/>
        </w:rPr>
        <w:t xml:space="preserve"> која се предлаже за излучивање;</w:t>
      </w:r>
      <w:r w:rsidRPr="007A0626">
        <w:rPr>
          <w:rFonts w:ascii="Garamond" w:hAnsi="Garamond"/>
          <w:sz w:val="24"/>
          <w:szCs w:val="24"/>
        </w:rPr>
        <w:t xml:space="preserve"> </w:t>
      </w:r>
    </w:p>
    <w:p w:rsidR="00323D22" w:rsidRPr="007A0626" w:rsidRDefault="00323D22" w:rsidP="00323D22">
      <w:pPr>
        <w:pStyle w:val="NoSpacing"/>
        <w:ind w:firstLine="720"/>
        <w:rPr>
          <w:rFonts w:ascii="Garamond" w:hAnsi="Garamond"/>
          <w:sz w:val="24"/>
          <w:szCs w:val="24"/>
        </w:rPr>
      </w:pPr>
      <w:r w:rsidRPr="007A0626">
        <w:rPr>
          <w:rFonts w:ascii="Garamond" w:hAnsi="Garamond"/>
          <w:sz w:val="24"/>
          <w:szCs w:val="24"/>
        </w:rPr>
        <w:t xml:space="preserve">- </w:t>
      </w:r>
      <w:proofErr w:type="gramStart"/>
      <w:r w:rsidRPr="007A0626">
        <w:rPr>
          <w:rFonts w:ascii="Garamond" w:hAnsi="Garamond"/>
          <w:sz w:val="24"/>
          <w:szCs w:val="24"/>
        </w:rPr>
        <w:t>количину</w:t>
      </w:r>
      <w:proofErr w:type="gramEnd"/>
      <w:r w:rsidRPr="007A0626">
        <w:rPr>
          <w:rFonts w:ascii="Garamond" w:hAnsi="Garamond"/>
          <w:sz w:val="24"/>
          <w:szCs w:val="24"/>
        </w:rPr>
        <w:t xml:space="preserve"> безвредног регистратурског мате</w:t>
      </w:r>
      <w:r>
        <w:rPr>
          <w:rFonts w:ascii="Garamond" w:hAnsi="Garamond"/>
          <w:sz w:val="24"/>
          <w:szCs w:val="24"/>
        </w:rPr>
        <w:t xml:space="preserve">ријала за који се врши одабир </w:t>
      </w:r>
      <w:r w:rsidRPr="007A0626">
        <w:rPr>
          <w:rFonts w:ascii="Garamond" w:hAnsi="Garamond"/>
          <w:sz w:val="24"/>
          <w:szCs w:val="24"/>
        </w:rPr>
        <w:t>(физичко</w:t>
      </w:r>
    </w:p>
    <w:p w:rsidR="00323D22" w:rsidRPr="007A0626" w:rsidRDefault="00323D22" w:rsidP="00323D22">
      <w:pPr>
        <w:pStyle w:val="NoSpacing"/>
        <w:ind w:firstLine="720"/>
        <w:rPr>
          <w:rFonts w:ascii="Garamond" w:hAnsi="Garamond"/>
          <w:sz w:val="24"/>
          <w:szCs w:val="24"/>
        </w:rPr>
      </w:pPr>
      <w:r w:rsidRPr="007A0626">
        <w:rPr>
          <w:rFonts w:ascii="Garamond" w:hAnsi="Garamond"/>
          <w:sz w:val="24"/>
          <w:szCs w:val="24"/>
        </w:rPr>
        <w:t xml:space="preserve">  </w:t>
      </w:r>
      <w:proofErr w:type="gramStart"/>
      <w:r w:rsidRPr="007A0626">
        <w:rPr>
          <w:rFonts w:ascii="Garamond" w:hAnsi="Garamond"/>
          <w:sz w:val="24"/>
          <w:szCs w:val="24"/>
        </w:rPr>
        <w:t>одвајање</w:t>
      </w:r>
      <w:proofErr w:type="gramEnd"/>
      <w:r w:rsidRPr="007A0626">
        <w:rPr>
          <w:rFonts w:ascii="Garamond" w:hAnsi="Garamond"/>
          <w:sz w:val="24"/>
          <w:szCs w:val="24"/>
        </w:rPr>
        <w:t>).</w:t>
      </w:r>
    </w:p>
    <w:p w:rsidR="00323D22" w:rsidRPr="007A0626" w:rsidRDefault="00323D22" w:rsidP="00323D22">
      <w:pPr>
        <w:pStyle w:val="NoSpacing"/>
        <w:ind w:firstLine="720"/>
        <w:rPr>
          <w:rFonts w:ascii="Garamond" w:hAnsi="Garamond"/>
          <w:sz w:val="24"/>
          <w:szCs w:val="24"/>
        </w:rPr>
      </w:pPr>
      <w:r w:rsidRPr="007A0626">
        <w:rPr>
          <w:rFonts w:ascii="Garamond" w:hAnsi="Garamond"/>
          <w:sz w:val="24"/>
          <w:szCs w:val="24"/>
        </w:rPr>
        <w:t xml:space="preserve">  </w:t>
      </w:r>
    </w:p>
    <w:p w:rsidR="00323D22" w:rsidRPr="007A0626" w:rsidRDefault="00323D22" w:rsidP="00323D22">
      <w:pPr>
        <w:pStyle w:val="NoSpacing"/>
        <w:tabs>
          <w:tab w:val="left" w:pos="142"/>
          <w:tab w:val="left" w:pos="284"/>
        </w:tabs>
        <w:jc w:val="both"/>
        <w:rPr>
          <w:rFonts w:ascii="Garamond" w:hAnsi="Garamond"/>
          <w:sz w:val="24"/>
          <w:szCs w:val="24"/>
        </w:rPr>
      </w:pPr>
      <w:r w:rsidRPr="00D23203">
        <w:rPr>
          <w:rFonts w:ascii="Garamond" w:hAnsi="Garamond"/>
          <w:sz w:val="24"/>
          <w:szCs w:val="24"/>
        </w:rPr>
        <w:t>24</w:t>
      </w:r>
      <w:r>
        <w:rPr>
          <w:rFonts w:ascii="Garamond" w:hAnsi="Garamond"/>
          <w:sz w:val="24"/>
          <w:szCs w:val="24"/>
        </w:rPr>
        <w:t xml:space="preserve">. </w:t>
      </w:r>
      <w:r w:rsidRPr="00D23203">
        <w:rPr>
          <w:rFonts w:ascii="Garamond" w:hAnsi="Garamond"/>
          <w:sz w:val="24"/>
          <w:szCs w:val="24"/>
        </w:rPr>
        <w:t>Комисија је дужна да предлог записника за излучивање безвредног                        регистратурског материјала</w:t>
      </w:r>
      <w:proofErr w:type="gramStart"/>
      <w:r w:rsidRPr="00D23203">
        <w:rPr>
          <w:rFonts w:ascii="Garamond" w:hAnsi="Garamond"/>
          <w:sz w:val="24"/>
          <w:szCs w:val="24"/>
        </w:rPr>
        <w:t>,  достави</w:t>
      </w:r>
      <w:proofErr w:type="gramEnd"/>
      <w:r w:rsidRPr="00D23203">
        <w:rPr>
          <w:rFonts w:ascii="Garamond" w:hAnsi="Garamond"/>
          <w:sz w:val="24"/>
          <w:szCs w:val="24"/>
        </w:rPr>
        <w:t xml:space="preserve"> надлежном архиву.</w:t>
      </w:r>
      <w:r w:rsidRPr="007A0626">
        <w:rPr>
          <w:rFonts w:ascii="Garamond" w:hAnsi="Garamond"/>
          <w:sz w:val="24"/>
          <w:szCs w:val="24"/>
        </w:rPr>
        <w:t xml:space="preserve"> </w:t>
      </w:r>
    </w:p>
    <w:p w:rsidR="00323D22" w:rsidRPr="007A0626" w:rsidRDefault="00323D22" w:rsidP="00323D22">
      <w:pPr>
        <w:pStyle w:val="NoSpacing"/>
        <w:ind w:left="142" w:hanging="142"/>
        <w:jc w:val="both"/>
        <w:rPr>
          <w:rFonts w:ascii="Garamond" w:hAnsi="Garamond"/>
          <w:sz w:val="24"/>
          <w:szCs w:val="24"/>
        </w:rPr>
      </w:pPr>
    </w:p>
    <w:p w:rsidR="00323D22" w:rsidRPr="007A0626" w:rsidRDefault="00323D22" w:rsidP="00323D22">
      <w:pPr>
        <w:pStyle w:val="NoSpacing"/>
        <w:jc w:val="both"/>
        <w:rPr>
          <w:rFonts w:ascii="Garamond" w:hAnsi="Garamond"/>
          <w:sz w:val="24"/>
          <w:szCs w:val="24"/>
        </w:rPr>
      </w:pPr>
      <w:r w:rsidRPr="007A0626">
        <w:rPr>
          <w:rFonts w:ascii="Garamond" w:hAnsi="Garamond"/>
          <w:sz w:val="24"/>
          <w:szCs w:val="24"/>
        </w:rPr>
        <w:t>25.</w:t>
      </w:r>
      <w:r>
        <w:rPr>
          <w:rFonts w:ascii="Garamond" w:hAnsi="Garamond"/>
          <w:sz w:val="24"/>
          <w:szCs w:val="24"/>
        </w:rPr>
        <w:t xml:space="preserve"> </w:t>
      </w:r>
      <w:r w:rsidRPr="007A0626">
        <w:rPr>
          <w:rFonts w:ascii="Garamond" w:hAnsi="Garamond"/>
          <w:sz w:val="24"/>
          <w:szCs w:val="24"/>
        </w:rPr>
        <w:t xml:space="preserve"> Записник се сачињава у два примерка, од којих се јед</w:t>
      </w:r>
      <w:r>
        <w:rPr>
          <w:rFonts w:ascii="Garamond" w:hAnsi="Garamond"/>
          <w:sz w:val="24"/>
          <w:szCs w:val="24"/>
        </w:rPr>
        <w:t xml:space="preserve">ан доставља надлежном архиву на </w:t>
      </w:r>
      <w:r w:rsidRPr="007A0626">
        <w:rPr>
          <w:rFonts w:ascii="Garamond" w:hAnsi="Garamond"/>
          <w:sz w:val="24"/>
          <w:szCs w:val="24"/>
        </w:rPr>
        <w:t xml:space="preserve">даље поступање, а један остаје у унутрашњој организационој јединици на чувању. </w:t>
      </w:r>
    </w:p>
    <w:p w:rsidR="00323D22" w:rsidRPr="007A0626" w:rsidRDefault="00323D22" w:rsidP="00323D22">
      <w:pPr>
        <w:pStyle w:val="NoSpacing"/>
        <w:ind w:left="142" w:hanging="142"/>
        <w:jc w:val="both"/>
        <w:rPr>
          <w:rFonts w:ascii="Garamond" w:hAnsi="Garamond"/>
          <w:sz w:val="24"/>
          <w:szCs w:val="24"/>
        </w:rPr>
      </w:pPr>
    </w:p>
    <w:p w:rsidR="00323D22" w:rsidRPr="009D7747" w:rsidRDefault="00323D22" w:rsidP="00323D22">
      <w:pPr>
        <w:pStyle w:val="NoSpacing"/>
        <w:ind w:left="142" w:hanging="142"/>
        <w:jc w:val="both"/>
        <w:rPr>
          <w:rFonts w:ascii="Garamond" w:hAnsi="Garamond"/>
          <w:sz w:val="24"/>
          <w:szCs w:val="24"/>
        </w:rPr>
      </w:pPr>
      <w:r w:rsidRPr="007A0626">
        <w:rPr>
          <w:rFonts w:ascii="Garamond" w:hAnsi="Garamond"/>
          <w:sz w:val="24"/>
          <w:szCs w:val="24"/>
        </w:rPr>
        <w:t xml:space="preserve">26. </w:t>
      </w:r>
      <w:r>
        <w:rPr>
          <w:rFonts w:ascii="Garamond" w:hAnsi="Garamond"/>
          <w:sz w:val="24"/>
          <w:szCs w:val="24"/>
        </w:rPr>
        <w:t xml:space="preserve"> </w:t>
      </w:r>
      <w:r w:rsidRPr="007A0626">
        <w:rPr>
          <w:rFonts w:ascii="Garamond" w:hAnsi="Garamond"/>
          <w:sz w:val="24"/>
          <w:szCs w:val="24"/>
        </w:rPr>
        <w:t>Саставни део запис</w:t>
      </w:r>
      <w:r>
        <w:rPr>
          <w:rFonts w:ascii="Garamond" w:hAnsi="Garamond"/>
          <w:sz w:val="24"/>
          <w:szCs w:val="24"/>
        </w:rPr>
        <w:t>ника је попис аката који садржи:</w:t>
      </w:r>
    </w:p>
    <w:p w:rsidR="00323D22" w:rsidRDefault="00323D22" w:rsidP="00323D22">
      <w:pPr>
        <w:pStyle w:val="NoSpacing"/>
        <w:ind w:left="142" w:hanging="142"/>
        <w:jc w:val="both"/>
        <w:rPr>
          <w:rFonts w:ascii="Garamond" w:hAnsi="Garamond"/>
          <w:sz w:val="24"/>
          <w:szCs w:val="24"/>
        </w:rPr>
      </w:pPr>
    </w:p>
    <w:p w:rsidR="00323D22" w:rsidRPr="004A12FC" w:rsidRDefault="00323D22" w:rsidP="00323D22">
      <w:pPr>
        <w:pStyle w:val="NoSpacing"/>
        <w:numPr>
          <w:ilvl w:val="0"/>
          <w:numId w:val="1"/>
        </w:numPr>
        <w:jc w:val="both"/>
        <w:rPr>
          <w:rFonts w:ascii="Garamond" w:hAnsi="Garamond"/>
          <w:sz w:val="24"/>
          <w:szCs w:val="24"/>
        </w:rPr>
      </w:pPr>
      <w:r w:rsidRPr="0057411D">
        <w:rPr>
          <w:rFonts w:ascii="Garamond" w:hAnsi="Garamond"/>
          <w:i/>
          <w:sz w:val="24"/>
          <w:szCs w:val="24"/>
        </w:rPr>
        <w:t>Редни број из архивске књиге</w:t>
      </w:r>
      <w:r w:rsidR="009D7747">
        <w:rPr>
          <w:rFonts w:ascii="Garamond" w:hAnsi="Garamond"/>
          <w:i/>
          <w:sz w:val="24"/>
          <w:szCs w:val="24"/>
        </w:rPr>
        <w:t xml:space="preserve">  - </w:t>
      </w:r>
      <w:r>
        <w:rPr>
          <w:rFonts w:ascii="Garamond" w:hAnsi="Garamond"/>
          <w:sz w:val="24"/>
          <w:szCs w:val="24"/>
        </w:rPr>
        <w:t xml:space="preserve">уписује се редни број из архивске књиге под којим је </w:t>
      </w:r>
      <w:r w:rsidR="00C33BD3">
        <w:rPr>
          <w:rFonts w:ascii="Garamond" w:hAnsi="Garamond"/>
          <w:sz w:val="24"/>
          <w:szCs w:val="24"/>
        </w:rPr>
        <w:t>уписан регистратурски материјал;</w:t>
      </w:r>
    </w:p>
    <w:p w:rsidR="00323D22" w:rsidRDefault="00323D22" w:rsidP="00323D22">
      <w:pPr>
        <w:pStyle w:val="NoSpacing"/>
        <w:numPr>
          <w:ilvl w:val="0"/>
          <w:numId w:val="1"/>
        </w:numPr>
        <w:jc w:val="both"/>
        <w:rPr>
          <w:rFonts w:ascii="Garamond" w:hAnsi="Garamond"/>
          <w:sz w:val="24"/>
          <w:szCs w:val="24"/>
        </w:rPr>
      </w:pPr>
      <w:r w:rsidRPr="0057411D">
        <w:rPr>
          <w:rFonts w:ascii="Garamond" w:hAnsi="Garamond"/>
          <w:i/>
          <w:sz w:val="24"/>
          <w:szCs w:val="24"/>
        </w:rPr>
        <w:t>Класификација</w:t>
      </w:r>
      <w:r w:rsidR="009D7747">
        <w:rPr>
          <w:rFonts w:ascii="Garamond" w:hAnsi="Garamond"/>
          <w:i/>
          <w:sz w:val="24"/>
          <w:szCs w:val="24"/>
        </w:rPr>
        <w:t xml:space="preserve"> - </w:t>
      </w:r>
      <w:r>
        <w:rPr>
          <w:rFonts w:ascii="Garamond" w:hAnsi="Garamond"/>
          <w:i/>
          <w:sz w:val="24"/>
          <w:szCs w:val="24"/>
        </w:rPr>
        <w:t xml:space="preserve"> </w:t>
      </w:r>
      <w:r>
        <w:rPr>
          <w:rFonts w:ascii="Garamond" w:hAnsi="Garamond"/>
          <w:sz w:val="24"/>
          <w:szCs w:val="24"/>
        </w:rPr>
        <w:t xml:space="preserve">уписује се </w:t>
      </w:r>
      <w:r w:rsidRPr="006F6C83">
        <w:rPr>
          <w:rFonts w:ascii="Garamond" w:hAnsi="Garamond"/>
          <w:sz w:val="24"/>
          <w:szCs w:val="24"/>
        </w:rPr>
        <w:t>јед</w:t>
      </w:r>
      <w:r>
        <w:rPr>
          <w:rFonts w:ascii="Garamond" w:hAnsi="Garamond"/>
          <w:sz w:val="24"/>
          <w:szCs w:val="24"/>
        </w:rPr>
        <w:t>инствена класификација предмета по материји</w:t>
      </w:r>
      <w:r w:rsidR="00C33BD3">
        <w:rPr>
          <w:rFonts w:ascii="Garamond" w:hAnsi="Garamond"/>
          <w:sz w:val="24"/>
          <w:szCs w:val="24"/>
        </w:rPr>
        <w:t>,</w:t>
      </w:r>
      <w:r>
        <w:rPr>
          <w:rFonts w:ascii="Garamond" w:hAnsi="Garamond"/>
          <w:sz w:val="24"/>
          <w:szCs w:val="24"/>
        </w:rPr>
        <w:t xml:space="preserve"> у складу са Листом</w:t>
      </w:r>
      <w:r w:rsidR="00C33BD3">
        <w:rPr>
          <w:rFonts w:ascii="Garamond" w:hAnsi="Garamond"/>
          <w:sz w:val="24"/>
          <w:szCs w:val="24"/>
        </w:rPr>
        <w:t>;</w:t>
      </w:r>
    </w:p>
    <w:p w:rsidR="009D7747" w:rsidRPr="009D7747" w:rsidRDefault="009D7747" w:rsidP="00323D22">
      <w:pPr>
        <w:pStyle w:val="NoSpacing"/>
        <w:numPr>
          <w:ilvl w:val="0"/>
          <w:numId w:val="1"/>
        </w:numPr>
        <w:jc w:val="both"/>
        <w:rPr>
          <w:rFonts w:ascii="Garamond" w:hAnsi="Garamond"/>
          <w:sz w:val="24"/>
          <w:szCs w:val="24"/>
        </w:rPr>
      </w:pPr>
      <w:r w:rsidRPr="009D7747">
        <w:rPr>
          <w:rFonts w:ascii="Garamond" w:hAnsi="Garamond"/>
          <w:i/>
          <w:sz w:val="24"/>
          <w:szCs w:val="24"/>
        </w:rPr>
        <w:t xml:space="preserve">Став -  </w:t>
      </w:r>
      <w:r w:rsidRPr="009D7747">
        <w:rPr>
          <w:rFonts w:ascii="Garamond" w:hAnsi="Garamond"/>
          <w:sz w:val="24"/>
          <w:szCs w:val="24"/>
        </w:rPr>
        <w:t>уписује се став предмета у складу са Листом;</w:t>
      </w:r>
    </w:p>
    <w:p w:rsidR="00323D22" w:rsidRPr="009D7747" w:rsidRDefault="00323D22" w:rsidP="009D7747">
      <w:pPr>
        <w:pStyle w:val="NoSpacing"/>
        <w:numPr>
          <w:ilvl w:val="0"/>
          <w:numId w:val="1"/>
        </w:numPr>
        <w:jc w:val="both"/>
        <w:rPr>
          <w:rFonts w:ascii="Garamond" w:hAnsi="Garamond"/>
          <w:sz w:val="24"/>
          <w:szCs w:val="24"/>
        </w:rPr>
      </w:pPr>
      <w:r w:rsidRPr="009D7747">
        <w:rPr>
          <w:rFonts w:ascii="Garamond" w:hAnsi="Garamond"/>
          <w:i/>
          <w:sz w:val="24"/>
          <w:szCs w:val="24"/>
        </w:rPr>
        <w:t>Врста предмета</w:t>
      </w:r>
      <w:r w:rsidR="009D7747">
        <w:rPr>
          <w:rFonts w:ascii="Garamond" w:hAnsi="Garamond"/>
          <w:sz w:val="24"/>
          <w:szCs w:val="24"/>
        </w:rPr>
        <w:t xml:space="preserve"> - </w:t>
      </w:r>
      <w:r w:rsidRPr="009D7747">
        <w:rPr>
          <w:rFonts w:ascii="Garamond" w:hAnsi="Garamond"/>
          <w:sz w:val="24"/>
          <w:szCs w:val="24"/>
        </w:rPr>
        <w:t>уписује се кр</w:t>
      </w:r>
      <w:r w:rsidR="009D7747">
        <w:rPr>
          <w:rFonts w:ascii="Garamond" w:hAnsi="Garamond"/>
          <w:sz w:val="24"/>
          <w:szCs w:val="24"/>
        </w:rPr>
        <w:t>атак опис класификационе ознаке, а</w:t>
      </w:r>
      <w:r w:rsidRPr="009D7747">
        <w:rPr>
          <w:rFonts w:ascii="Garamond" w:hAnsi="Garamond"/>
          <w:sz w:val="24"/>
          <w:szCs w:val="24"/>
        </w:rPr>
        <w:t xml:space="preserve">  </w:t>
      </w:r>
      <w:r w:rsidR="009D7747">
        <w:rPr>
          <w:rFonts w:ascii="Garamond" w:hAnsi="Garamond"/>
          <w:sz w:val="24"/>
          <w:szCs w:val="24"/>
        </w:rPr>
        <w:t>у</w:t>
      </w:r>
      <w:r w:rsidRPr="009D7747">
        <w:rPr>
          <w:rFonts w:ascii="Garamond" w:hAnsi="Garamond"/>
          <w:sz w:val="24"/>
          <w:szCs w:val="24"/>
        </w:rPr>
        <w:t xml:space="preserve">колико се ради о документацији која носи ознаку поверљивости, </w:t>
      </w:r>
      <w:r w:rsidR="009D7747">
        <w:rPr>
          <w:rFonts w:ascii="Garamond" w:hAnsi="Garamond"/>
          <w:sz w:val="24"/>
          <w:szCs w:val="24"/>
        </w:rPr>
        <w:t>иста се уписује;</w:t>
      </w:r>
    </w:p>
    <w:p w:rsidR="00323D22" w:rsidRPr="004A12FC" w:rsidRDefault="00323D22" w:rsidP="00323D22">
      <w:pPr>
        <w:pStyle w:val="NoSpacing"/>
        <w:numPr>
          <w:ilvl w:val="0"/>
          <w:numId w:val="1"/>
        </w:numPr>
        <w:jc w:val="both"/>
        <w:rPr>
          <w:rFonts w:ascii="Garamond" w:hAnsi="Garamond"/>
          <w:sz w:val="24"/>
          <w:szCs w:val="24"/>
        </w:rPr>
      </w:pPr>
      <w:r w:rsidRPr="0057411D">
        <w:rPr>
          <w:rFonts w:ascii="Garamond" w:hAnsi="Garamond"/>
          <w:i/>
          <w:sz w:val="24"/>
          <w:szCs w:val="24"/>
        </w:rPr>
        <w:t>Година настанка</w:t>
      </w:r>
      <w:r w:rsidR="009D7747">
        <w:rPr>
          <w:rFonts w:ascii="Garamond" w:hAnsi="Garamond"/>
          <w:sz w:val="24"/>
          <w:szCs w:val="24"/>
        </w:rPr>
        <w:t xml:space="preserve"> - </w:t>
      </w:r>
      <w:r>
        <w:rPr>
          <w:rFonts w:ascii="Garamond" w:hAnsi="Garamond"/>
          <w:sz w:val="24"/>
          <w:szCs w:val="24"/>
        </w:rPr>
        <w:t>уписује се го</w:t>
      </w:r>
      <w:r w:rsidR="009D7747">
        <w:rPr>
          <w:rFonts w:ascii="Garamond" w:hAnsi="Garamond"/>
          <w:sz w:val="24"/>
          <w:szCs w:val="24"/>
        </w:rPr>
        <w:t>дина настанка/завођења предмета;</w:t>
      </w:r>
    </w:p>
    <w:p w:rsidR="00323D22" w:rsidRPr="004A12FC" w:rsidRDefault="00323D22" w:rsidP="00323D22">
      <w:pPr>
        <w:pStyle w:val="NoSpacing"/>
        <w:numPr>
          <w:ilvl w:val="0"/>
          <w:numId w:val="1"/>
        </w:numPr>
        <w:jc w:val="both"/>
        <w:rPr>
          <w:rFonts w:ascii="Garamond" w:hAnsi="Garamond"/>
          <w:sz w:val="24"/>
          <w:szCs w:val="24"/>
        </w:rPr>
      </w:pPr>
      <w:r w:rsidRPr="0057411D">
        <w:rPr>
          <w:rFonts w:ascii="Garamond" w:hAnsi="Garamond"/>
          <w:i/>
          <w:sz w:val="24"/>
          <w:szCs w:val="24"/>
        </w:rPr>
        <w:t>Број предмета</w:t>
      </w:r>
      <w:r w:rsidR="009D7747">
        <w:rPr>
          <w:rFonts w:ascii="Garamond" w:hAnsi="Garamond"/>
          <w:sz w:val="24"/>
          <w:szCs w:val="24"/>
        </w:rPr>
        <w:t xml:space="preserve"> - </w:t>
      </w:r>
      <w:r>
        <w:rPr>
          <w:rFonts w:ascii="Garamond" w:hAnsi="Garamond"/>
          <w:sz w:val="24"/>
          <w:szCs w:val="24"/>
        </w:rPr>
        <w:t>уписује се укупан број пре</w:t>
      </w:r>
      <w:r w:rsidR="009D7747">
        <w:rPr>
          <w:rFonts w:ascii="Garamond" w:hAnsi="Garamond"/>
          <w:sz w:val="24"/>
          <w:szCs w:val="24"/>
        </w:rPr>
        <w:t>дмета предвиђених за излучивање;</w:t>
      </w:r>
    </w:p>
    <w:p w:rsidR="00323D22" w:rsidRPr="00BE2D7E" w:rsidRDefault="00323D22" w:rsidP="00323D22">
      <w:pPr>
        <w:pStyle w:val="NoSpacing"/>
        <w:numPr>
          <w:ilvl w:val="0"/>
          <w:numId w:val="1"/>
        </w:numPr>
        <w:jc w:val="both"/>
        <w:rPr>
          <w:rFonts w:ascii="Garamond" w:hAnsi="Garamond"/>
          <w:sz w:val="24"/>
          <w:szCs w:val="24"/>
        </w:rPr>
      </w:pPr>
      <w:r w:rsidRPr="00BE2D7E">
        <w:rPr>
          <w:rFonts w:ascii="Garamond" w:hAnsi="Garamond"/>
          <w:i/>
          <w:sz w:val="24"/>
          <w:szCs w:val="24"/>
        </w:rPr>
        <w:t>Рок чувања</w:t>
      </w:r>
      <w:r w:rsidR="009D7747">
        <w:rPr>
          <w:rFonts w:ascii="Garamond" w:hAnsi="Garamond"/>
          <w:sz w:val="24"/>
          <w:szCs w:val="24"/>
        </w:rPr>
        <w:t xml:space="preserve"> - </w:t>
      </w:r>
      <w:r w:rsidRPr="00BE2D7E">
        <w:rPr>
          <w:rFonts w:ascii="Garamond" w:hAnsi="Garamond"/>
          <w:sz w:val="24"/>
          <w:szCs w:val="24"/>
        </w:rPr>
        <w:t>уписује се рок чувања</w:t>
      </w:r>
      <w:r>
        <w:rPr>
          <w:rFonts w:ascii="Garamond" w:hAnsi="Garamond"/>
          <w:sz w:val="24"/>
          <w:szCs w:val="24"/>
        </w:rPr>
        <w:t xml:space="preserve"> регистратурског материјала</w:t>
      </w:r>
      <w:r w:rsidRPr="00BE2D7E">
        <w:rPr>
          <w:rFonts w:ascii="Garamond" w:hAnsi="Garamond"/>
          <w:sz w:val="24"/>
          <w:szCs w:val="24"/>
        </w:rPr>
        <w:t xml:space="preserve"> у складу са Листом</w:t>
      </w:r>
      <w:r w:rsidR="009D7747">
        <w:rPr>
          <w:rFonts w:ascii="Garamond" w:hAnsi="Garamond"/>
          <w:sz w:val="24"/>
          <w:szCs w:val="24"/>
        </w:rPr>
        <w:t>;</w:t>
      </w:r>
    </w:p>
    <w:p w:rsidR="00323D22" w:rsidRPr="00CE6EB3" w:rsidRDefault="00323D22" w:rsidP="00CE6EB3">
      <w:pPr>
        <w:pStyle w:val="NoSpacing"/>
        <w:numPr>
          <w:ilvl w:val="0"/>
          <w:numId w:val="1"/>
        </w:numPr>
        <w:jc w:val="both"/>
        <w:rPr>
          <w:rFonts w:ascii="Garamond" w:hAnsi="Garamond"/>
          <w:sz w:val="24"/>
          <w:szCs w:val="24"/>
        </w:rPr>
      </w:pPr>
      <w:r w:rsidRPr="00BE2D7E">
        <w:rPr>
          <w:rFonts w:ascii="Garamond" w:hAnsi="Garamond"/>
          <w:i/>
          <w:sz w:val="24"/>
          <w:szCs w:val="24"/>
        </w:rPr>
        <w:t>Број фасцикли</w:t>
      </w:r>
      <w:r w:rsidR="009D7747">
        <w:rPr>
          <w:rFonts w:ascii="Garamond" w:hAnsi="Garamond"/>
          <w:sz w:val="24"/>
          <w:szCs w:val="24"/>
        </w:rPr>
        <w:t xml:space="preserve"> -</w:t>
      </w:r>
      <w:r w:rsidRPr="00BE2D7E">
        <w:rPr>
          <w:rFonts w:ascii="Garamond" w:hAnsi="Garamond"/>
          <w:sz w:val="24"/>
          <w:szCs w:val="24"/>
        </w:rPr>
        <w:t xml:space="preserve"> уписује се</w:t>
      </w:r>
      <w:r w:rsidRPr="00BE2D7E">
        <w:rPr>
          <w:rFonts w:ascii="Garamond" w:hAnsi="Garamond"/>
          <w:i/>
          <w:sz w:val="24"/>
          <w:szCs w:val="24"/>
        </w:rPr>
        <w:t xml:space="preserve"> </w:t>
      </w:r>
      <w:r w:rsidRPr="00C14A5C">
        <w:rPr>
          <w:rFonts w:ascii="Garamond" w:hAnsi="Garamond"/>
          <w:sz w:val="24"/>
          <w:szCs w:val="24"/>
        </w:rPr>
        <w:t>укупан број фасцикли</w:t>
      </w:r>
      <w:r>
        <w:rPr>
          <w:rFonts w:ascii="Garamond" w:hAnsi="Garamond"/>
          <w:i/>
          <w:sz w:val="24"/>
          <w:szCs w:val="24"/>
        </w:rPr>
        <w:t>/</w:t>
      </w:r>
      <w:r w:rsidRPr="00102290">
        <w:rPr>
          <w:rFonts w:ascii="Garamond" w:hAnsi="Garamond"/>
          <w:sz w:val="24"/>
          <w:szCs w:val="24"/>
        </w:rPr>
        <w:t>регистратора</w:t>
      </w:r>
      <w:r>
        <w:rPr>
          <w:rFonts w:ascii="Garamond" w:hAnsi="Garamond"/>
          <w:sz w:val="24"/>
          <w:szCs w:val="24"/>
        </w:rPr>
        <w:t>/кутија којима је протекао рок чувања и које</w:t>
      </w:r>
      <w:r w:rsidRPr="00102290">
        <w:rPr>
          <w:rFonts w:ascii="Garamond" w:hAnsi="Garamond"/>
          <w:sz w:val="24"/>
          <w:szCs w:val="24"/>
        </w:rPr>
        <w:t xml:space="preserve"> су предвиђене за поступак излучивања</w:t>
      </w:r>
      <w:r>
        <w:rPr>
          <w:rFonts w:ascii="Garamond" w:hAnsi="Garamond"/>
          <w:sz w:val="24"/>
          <w:szCs w:val="24"/>
        </w:rPr>
        <w:t>.</w:t>
      </w:r>
      <w:r w:rsidR="00CE6EB3">
        <w:rPr>
          <w:rFonts w:ascii="Garamond" w:hAnsi="Garamond"/>
          <w:sz w:val="24"/>
          <w:szCs w:val="24"/>
        </w:rPr>
        <w:t xml:space="preserve"> </w:t>
      </w:r>
      <w:r w:rsidRPr="00CE6EB3">
        <w:rPr>
          <w:rFonts w:ascii="Garamond" w:hAnsi="Garamond"/>
          <w:i/>
          <w:sz w:val="24"/>
          <w:szCs w:val="24"/>
        </w:rPr>
        <w:t xml:space="preserve"> </w:t>
      </w:r>
      <w:r w:rsidRPr="00CE6EB3">
        <w:rPr>
          <w:rFonts w:ascii="Garamond" w:hAnsi="Garamond"/>
          <w:sz w:val="24"/>
          <w:szCs w:val="24"/>
        </w:rPr>
        <w:t>(Прилог 2.)</w:t>
      </w:r>
    </w:p>
    <w:p w:rsidR="00323D22" w:rsidRPr="007A0626" w:rsidRDefault="00323D22" w:rsidP="00323D22">
      <w:pPr>
        <w:pStyle w:val="NoSpacing"/>
        <w:ind w:left="142" w:hanging="142"/>
        <w:jc w:val="both"/>
        <w:rPr>
          <w:rFonts w:ascii="Garamond" w:hAnsi="Garamond"/>
          <w:sz w:val="24"/>
          <w:szCs w:val="24"/>
        </w:rPr>
      </w:pPr>
    </w:p>
    <w:p w:rsidR="00323D22" w:rsidRPr="007A0626" w:rsidRDefault="00323D22" w:rsidP="00323D22">
      <w:pPr>
        <w:pStyle w:val="NoSpacing"/>
        <w:jc w:val="both"/>
        <w:rPr>
          <w:rFonts w:ascii="Garamond" w:hAnsi="Garamond"/>
          <w:sz w:val="24"/>
          <w:szCs w:val="24"/>
        </w:rPr>
      </w:pPr>
      <w:r w:rsidRPr="007A0626">
        <w:rPr>
          <w:rFonts w:ascii="Garamond" w:hAnsi="Garamond"/>
          <w:sz w:val="24"/>
          <w:szCs w:val="24"/>
        </w:rPr>
        <w:t xml:space="preserve">27. По добијању захтева за излучивање безвредног регистратурског материјала надлежни архив излази на терен и врши увид у предметну документацију и издаје решење о излучивању безвредног регистратурског материјала. </w:t>
      </w:r>
    </w:p>
    <w:p w:rsidR="00323D22" w:rsidRPr="007A0626" w:rsidRDefault="00323D22" w:rsidP="00323D22">
      <w:pPr>
        <w:pStyle w:val="NoSpacing"/>
        <w:jc w:val="both"/>
        <w:rPr>
          <w:rFonts w:ascii="Garamond" w:hAnsi="Garamond"/>
          <w:sz w:val="24"/>
          <w:szCs w:val="24"/>
        </w:rPr>
      </w:pPr>
    </w:p>
    <w:p w:rsidR="00323D22" w:rsidRPr="007A0626" w:rsidRDefault="00323D22" w:rsidP="00323D22">
      <w:pPr>
        <w:pStyle w:val="NoSpacing"/>
        <w:jc w:val="both"/>
        <w:rPr>
          <w:rFonts w:ascii="Garamond" w:eastAsia="Times New Roman" w:hAnsi="Garamond"/>
          <w:sz w:val="24"/>
          <w:szCs w:val="24"/>
        </w:rPr>
      </w:pPr>
      <w:r w:rsidRPr="007A0626">
        <w:rPr>
          <w:rFonts w:ascii="Garamond" w:eastAsia="Times New Roman" w:hAnsi="Garamond"/>
          <w:sz w:val="24"/>
          <w:szCs w:val="24"/>
        </w:rPr>
        <w:t xml:space="preserve">28. Излучени безвредни регистратурски материјал може се уништити само на основу писаног одобрења надлежног територијалног архива (решење о излучивању безвредног регистратурског материјала). Територијални архиви су: Архив Србије, Архив Војводине, Архив Косова и Метохије, Историјски архив Бела Црква, Историјски архив града Београда, Историјски архив Ваљево, Историјски архив „31. јануар“ Врање, Историјски архив Гњилане, Историјски архив „Тимочка крајина“ Зајечар, Историјски архив Зрењанин, Историјски архив „Средње поморавље“ Јагодина, Историјски архив Кикинда, Историјски архив „Шумадије“ Крагујевац, Историјски архив Краљево, Историјски архив Косовска Митровица, Историјски архив Крушевац, Историјски архив Лесковац, Историјски архив Неготин, Историјски архив Ниш, Историјски архив „Рас“ Нови Пазар, Историјски архив града Новог Сада, Историјски </w:t>
      </w:r>
      <w:r w:rsidRPr="007A0626">
        <w:rPr>
          <w:rFonts w:ascii="Garamond" w:eastAsia="Times New Roman" w:hAnsi="Garamond"/>
          <w:sz w:val="24"/>
          <w:szCs w:val="24"/>
        </w:rPr>
        <w:lastRenderedPageBreak/>
        <w:t>архив у Панчеву, Историјски архив Пећ, Историјски архив Пирот, Историјски архив Пожаревац, Међуопштински историјски архив Призрен, Архив града Приштине, Историјски архив „Топлице“ Прокупље, Историјски архив Сента, Историјски архив Смедерево, Архив „Верослава Вељашевић“ Смедеревска Паланка, Историјски архив Сомбор, Историјски архив „Срем“ Сремска Митровица, Историјски архив Суботица, Историјски архив Ужице, Међуопштински историјски архив Чачак, Међуопштински историјски архив Шабац.</w:t>
      </w:r>
    </w:p>
    <w:p w:rsidR="00323D22" w:rsidRPr="007A0626" w:rsidRDefault="00323D22" w:rsidP="00323D22">
      <w:pPr>
        <w:pStyle w:val="NoSpacing"/>
        <w:jc w:val="both"/>
        <w:rPr>
          <w:rFonts w:ascii="Garamond" w:eastAsia="Times New Roman" w:hAnsi="Garamond"/>
          <w:sz w:val="24"/>
          <w:szCs w:val="24"/>
        </w:rPr>
      </w:pPr>
    </w:p>
    <w:p w:rsidR="00323D22" w:rsidRPr="007A0626" w:rsidRDefault="00323D22" w:rsidP="00323D22">
      <w:pPr>
        <w:pStyle w:val="NoSpacing"/>
        <w:jc w:val="both"/>
        <w:rPr>
          <w:rFonts w:ascii="Garamond" w:eastAsia="Times New Roman" w:hAnsi="Garamond"/>
          <w:sz w:val="24"/>
          <w:szCs w:val="24"/>
        </w:rPr>
      </w:pPr>
      <w:r w:rsidRPr="007A0626">
        <w:rPr>
          <w:rFonts w:ascii="Garamond" w:eastAsia="Times New Roman" w:hAnsi="Garamond"/>
          <w:sz w:val="24"/>
          <w:szCs w:val="24"/>
        </w:rPr>
        <w:t>29. Обавештење по добијању решења о излучивању безвредног регистратурског материјала надлежног архива</w:t>
      </w:r>
      <w:r>
        <w:rPr>
          <w:rFonts w:ascii="Garamond" w:eastAsia="Times New Roman" w:hAnsi="Garamond"/>
          <w:sz w:val="24"/>
          <w:szCs w:val="24"/>
        </w:rPr>
        <w:t>,</w:t>
      </w:r>
      <w:r w:rsidRPr="007A0626">
        <w:rPr>
          <w:rFonts w:ascii="Garamond" w:eastAsia="Times New Roman" w:hAnsi="Garamond"/>
          <w:sz w:val="24"/>
          <w:szCs w:val="24"/>
        </w:rPr>
        <w:t xml:space="preserve"> доставити Одељењу за опште послове, Сектора за материјално-финансијске послове.</w:t>
      </w:r>
    </w:p>
    <w:p w:rsidR="00323D22" w:rsidRPr="007A0626" w:rsidRDefault="00323D22" w:rsidP="00323D22">
      <w:pPr>
        <w:pStyle w:val="NoSpacing"/>
        <w:jc w:val="both"/>
        <w:rPr>
          <w:rFonts w:ascii="Garamond" w:eastAsia="Times New Roman" w:hAnsi="Garamond"/>
          <w:sz w:val="24"/>
          <w:szCs w:val="24"/>
        </w:rPr>
      </w:pPr>
    </w:p>
    <w:p w:rsidR="00323D22" w:rsidRPr="007A0626" w:rsidRDefault="00323D22" w:rsidP="00323D22">
      <w:pPr>
        <w:pStyle w:val="NoSpacing"/>
        <w:jc w:val="both"/>
        <w:rPr>
          <w:rFonts w:ascii="Garamond" w:eastAsia="Times New Roman" w:hAnsi="Garamond"/>
          <w:sz w:val="24"/>
          <w:szCs w:val="24"/>
        </w:rPr>
      </w:pPr>
      <w:r w:rsidRPr="00D53A26">
        <w:rPr>
          <w:rFonts w:ascii="Garamond" w:eastAsia="Times New Roman" w:hAnsi="Garamond"/>
          <w:sz w:val="24"/>
          <w:szCs w:val="24"/>
        </w:rPr>
        <w:t>30. Након добијене сагласности за уништење од стране надлежног архива, безвредни регистратурски материјал отуђује се из имовине Министарства унутрашњих послова, у складу са Законом о јавној својини и другим правним актима.</w:t>
      </w:r>
    </w:p>
    <w:p w:rsidR="00323D22" w:rsidRPr="004D74D3" w:rsidRDefault="00323D22" w:rsidP="00323D22">
      <w:pPr>
        <w:pStyle w:val="NoSpacing"/>
        <w:jc w:val="both"/>
        <w:rPr>
          <w:rFonts w:ascii="Garamond" w:hAnsi="Garamond"/>
          <w:sz w:val="24"/>
          <w:szCs w:val="24"/>
        </w:rPr>
      </w:pPr>
    </w:p>
    <w:p w:rsidR="00323D22" w:rsidRPr="004D74D3" w:rsidRDefault="00323D22" w:rsidP="00B35812">
      <w:pPr>
        <w:pStyle w:val="NoSpacing"/>
        <w:tabs>
          <w:tab w:val="left" w:pos="3555"/>
        </w:tabs>
        <w:jc w:val="center"/>
        <w:rPr>
          <w:rFonts w:ascii="Garamond" w:hAnsi="Garamond"/>
          <w:b/>
          <w:sz w:val="24"/>
          <w:szCs w:val="24"/>
        </w:rPr>
      </w:pPr>
      <w:r w:rsidRPr="007A0626">
        <w:rPr>
          <w:rFonts w:ascii="Garamond" w:hAnsi="Garamond"/>
          <w:b/>
          <w:sz w:val="24"/>
          <w:szCs w:val="24"/>
        </w:rPr>
        <w:t>IV ПРЕЛАЗНЕ И ЗАВРШНЕ ОДРЕДБЕ</w:t>
      </w:r>
    </w:p>
    <w:p w:rsidR="00323D22" w:rsidRPr="007A0626" w:rsidRDefault="00323D22" w:rsidP="00323D22">
      <w:pPr>
        <w:pStyle w:val="NoSpacing"/>
        <w:jc w:val="both"/>
        <w:rPr>
          <w:rFonts w:ascii="Garamond" w:hAnsi="Garamond"/>
          <w:sz w:val="24"/>
          <w:szCs w:val="24"/>
        </w:rPr>
      </w:pPr>
    </w:p>
    <w:p w:rsidR="00323D22" w:rsidRPr="007A0626" w:rsidRDefault="00323D22" w:rsidP="00323D22">
      <w:pPr>
        <w:pStyle w:val="NoSpacing"/>
        <w:jc w:val="both"/>
        <w:rPr>
          <w:rFonts w:ascii="Garamond" w:hAnsi="Garamond"/>
          <w:sz w:val="24"/>
          <w:szCs w:val="24"/>
        </w:rPr>
      </w:pPr>
      <w:r>
        <w:rPr>
          <w:rFonts w:ascii="Garamond" w:hAnsi="Garamond"/>
          <w:sz w:val="24"/>
          <w:szCs w:val="24"/>
        </w:rPr>
        <w:t>31</w:t>
      </w:r>
      <w:r w:rsidRPr="007A0626">
        <w:rPr>
          <w:rFonts w:ascii="Garamond" w:hAnsi="Garamond"/>
          <w:sz w:val="24"/>
          <w:szCs w:val="24"/>
        </w:rPr>
        <w:t>. За прим</w:t>
      </w:r>
      <w:r>
        <w:rPr>
          <w:rFonts w:ascii="Garamond" w:hAnsi="Garamond"/>
          <w:sz w:val="24"/>
          <w:szCs w:val="24"/>
        </w:rPr>
        <w:t>ену ове директиве одговорни су р</w:t>
      </w:r>
      <w:r w:rsidRPr="007A0626">
        <w:rPr>
          <w:rFonts w:ascii="Garamond" w:hAnsi="Garamond"/>
          <w:sz w:val="24"/>
          <w:szCs w:val="24"/>
        </w:rPr>
        <w:t>уководиоци унутрашњих организационих јединица у којима се врши излучивање безвредног регистратурског материјала.</w:t>
      </w:r>
    </w:p>
    <w:p w:rsidR="00323D22" w:rsidRPr="007A0626" w:rsidRDefault="00323D22" w:rsidP="00323D22">
      <w:pPr>
        <w:pStyle w:val="NoSpacing"/>
        <w:jc w:val="both"/>
        <w:rPr>
          <w:rFonts w:ascii="Garamond" w:hAnsi="Garamond"/>
          <w:sz w:val="24"/>
          <w:szCs w:val="24"/>
        </w:rPr>
      </w:pPr>
    </w:p>
    <w:p w:rsidR="00323D22" w:rsidRDefault="00323D22" w:rsidP="00323D22">
      <w:pPr>
        <w:pStyle w:val="NoSpacing"/>
        <w:jc w:val="both"/>
        <w:rPr>
          <w:rFonts w:ascii="Garamond" w:hAnsi="Garamond"/>
          <w:sz w:val="24"/>
          <w:szCs w:val="24"/>
        </w:rPr>
      </w:pPr>
      <w:r>
        <w:rPr>
          <w:rFonts w:ascii="Garamond" w:hAnsi="Garamond"/>
          <w:sz w:val="24"/>
          <w:szCs w:val="24"/>
        </w:rPr>
        <w:t>32</w:t>
      </w:r>
      <w:r w:rsidRPr="007A0626">
        <w:rPr>
          <w:rFonts w:ascii="Garamond" w:hAnsi="Garamond"/>
          <w:sz w:val="24"/>
          <w:szCs w:val="24"/>
        </w:rPr>
        <w:t>. У прилог</w:t>
      </w:r>
      <w:r>
        <w:rPr>
          <w:rFonts w:ascii="Garamond" w:hAnsi="Garamond"/>
          <w:sz w:val="24"/>
          <w:szCs w:val="24"/>
        </w:rPr>
        <w:t xml:space="preserve">у Директиве, као њен саставни део, је образац архивске књиге и образац пописа аката. </w:t>
      </w:r>
    </w:p>
    <w:p w:rsidR="00323D22" w:rsidRPr="00091E56" w:rsidRDefault="00323D22" w:rsidP="00323D22">
      <w:pPr>
        <w:pStyle w:val="NoSpacing"/>
        <w:jc w:val="both"/>
        <w:rPr>
          <w:rFonts w:ascii="Garamond" w:hAnsi="Garamond"/>
          <w:sz w:val="24"/>
          <w:szCs w:val="24"/>
        </w:rPr>
      </w:pPr>
    </w:p>
    <w:p w:rsidR="00323D22" w:rsidRDefault="00323D22" w:rsidP="00323D22">
      <w:pPr>
        <w:pStyle w:val="NoSpacing"/>
        <w:jc w:val="both"/>
        <w:rPr>
          <w:rFonts w:ascii="Garamond" w:hAnsi="Garamond"/>
          <w:sz w:val="24"/>
          <w:szCs w:val="24"/>
        </w:rPr>
      </w:pPr>
      <w:r>
        <w:rPr>
          <w:rFonts w:ascii="Garamond" w:hAnsi="Garamond"/>
          <w:sz w:val="24"/>
          <w:szCs w:val="24"/>
        </w:rPr>
        <w:t>33</w:t>
      </w:r>
      <w:r w:rsidRPr="007A0626">
        <w:rPr>
          <w:rFonts w:ascii="Garamond" w:hAnsi="Garamond"/>
          <w:sz w:val="24"/>
          <w:szCs w:val="24"/>
        </w:rPr>
        <w:t xml:space="preserve">. Ова директива ступа на снагу даном потписивања и објављује се на интранет </w:t>
      </w:r>
      <w:r>
        <w:rPr>
          <w:rFonts w:ascii="Garamond" w:hAnsi="Garamond"/>
          <w:sz w:val="24"/>
          <w:szCs w:val="24"/>
        </w:rPr>
        <w:t xml:space="preserve">и интернет </w:t>
      </w:r>
      <w:r w:rsidRPr="007A0626">
        <w:rPr>
          <w:rFonts w:ascii="Garamond" w:hAnsi="Garamond"/>
          <w:sz w:val="24"/>
          <w:szCs w:val="24"/>
        </w:rPr>
        <w:t xml:space="preserve">страници Министарства. </w:t>
      </w:r>
    </w:p>
    <w:p w:rsidR="00323D22" w:rsidRPr="002E67EC" w:rsidRDefault="00323D22" w:rsidP="00323D22">
      <w:pPr>
        <w:pStyle w:val="NoSpacing"/>
        <w:rPr>
          <w:rFonts w:ascii="Garamond" w:hAnsi="Garamond"/>
          <w:sz w:val="24"/>
          <w:szCs w:val="24"/>
        </w:rPr>
      </w:pPr>
    </w:p>
    <w:p w:rsidR="00323D22" w:rsidRPr="007A0626" w:rsidRDefault="00323D22" w:rsidP="00323D22">
      <w:pPr>
        <w:pStyle w:val="NoSpacing"/>
        <w:rPr>
          <w:rFonts w:ascii="Garamond" w:hAnsi="Garamond"/>
          <w:sz w:val="24"/>
          <w:szCs w:val="24"/>
        </w:rPr>
      </w:pPr>
      <w:r w:rsidRPr="007A0626">
        <w:rPr>
          <w:rFonts w:ascii="Garamond" w:hAnsi="Garamond"/>
          <w:sz w:val="24"/>
          <w:szCs w:val="24"/>
        </w:rPr>
        <w:t xml:space="preserve">01 Број: </w:t>
      </w:r>
    </w:p>
    <w:p w:rsidR="00323D22" w:rsidRPr="002E67EC" w:rsidRDefault="00323D22" w:rsidP="00323D22">
      <w:pPr>
        <w:pStyle w:val="NoSpacing"/>
        <w:rPr>
          <w:rFonts w:ascii="Garamond" w:hAnsi="Garamond"/>
          <w:sz w:val="24"/>
          <w:szCs w:val="24"/>
        </w:rPr>
      </w:pPr>
      <w:r w:rsidRPr="007A0626">
        <w:rPr>
          <w:rFonts w:ascii="Garamond" w:hAnsi="Garamond"/>
          <w:sz w:val="24"/>
          <w:szCs w:val="24"/>
        </w:rPr>
        <w:t>У Београду</w:t>
      </w:r>
    </w:p>
    <w:p w:rsidR="00323D22" w:rsidRPr="007A0626" w:rsidRDefault="00323D22" w:rsidP="00323D22">
      <w:pPr>
        <w:tabs>
          <w:tab w:val="left" w:pos="720"/>
          <w:tab w:val="left" w:pos="5115"/>
        </w:tabs>
        <w:spacing w:after="0"/>
        <w:rPr>
          <w:rFonts w:ascii="Garamond" w:hAnsi="Garamond"/>
          <w:b/>
          <w:sz w:val="24"/>
          <w:szCs w:val="24"/>
        </w:rPr>
      </w:pPr>
      <w:r w:rsidRPr="007A0626">
        <w:rPr>
          <w:rFonts w:ascii="Garamond" w:hAnsi="Garamond"/>
          <w:sz w:val="24"/>
          <w:szCs w:val="24"/>
        </w:rPr>
        <w:tab/>
        <w:t xml:space="preserve">                                                                                   </w:t>
      </w:r>
      <w:r w:rsidRPr="007A0626">
        <w:rPr>
          <w:rFonts w:ascii="Garamond" w:hAnsi="Garamond"/>
          <w:b/>
          <w:sz w:val="24"/>
          <w:szCs w:val="24"/>
        </w:rPr>
        <w:t>ПОТПРЕДСЕДНИК ВЛАДЕ И</w:t>
      </w:r>
    </w:p>
    <w:p w:rsidR="00323D22" w:rsidRPr="007A0626" w:rsidRDefault="00323D22" w:rsidP="00323D22">
      <w:pPr>
        <w:tabs>
          <w:tab w:val="left" w:pos="6240"/>
        </w:tabs>
        <w:spacing w:after="0"/>
        <w:rPr>
          <w:rFonts w:ascii="Garamond" w:hAnsi="Garamond"/>
          <w:b/>
          <w:sz w:val="24"/>
          <w:szCs w:val="24"/>
          <w:lang w:val="sr-Cyrl-CS"/>
        </w:rPr>
      </w:pPr>
      <w:r w:rsidRPr="007A0626">
        <w:rPr>
          <w:rFonts w:ascii="Garamond" w:hAnsi="Garamond"/>
          <w:b/>
          <w:sz w:val="24"/>
          <w:szCs w:val="24"/>
          <w:lang w:val="sr-Cyrl-CS"/>
        </w:rPr>
        <w:t xml:space="preserve">                                                                                                               МИНИСТАР</w:t>
      </w:r>
    </w:p>
    <w:p w:rsidR="00323D22" w:rsidRPr="007A0626" w:rsidRDefault="00323D22" w:rsidP="00323D22">
      <w:pPr>
        <w:tabs>
          <w:tab w:val="left" w:pos="6240"/>
        </w:tabs>
        <w:spacing w:after="0"/>
        <w:rPr>
          <w:rFonts w:ascii="Garamond" w:hAnsi="Garamond"/>
          <w:b/>
          <w:sz w:val="24"/>
          <w:szCs w:val="24"/>
        </w:rPr>
      </w:pPr>
      <w:r w:rsidRPr="007A0626">
        <w:rPr>
          <w:rFonts w:ascii="Garamond" w:hAnsi="Garamond"/>
          <w:b/>
          <w:sz w:val="24"/>
          <w:szCs w:val="24"/>
          <w:lang w:val="sr-Cyrl-CS"/>
        </w:rPr>
        <w:t xml:space="preserve">                                                                                                УНУТРАШЊИХ  ПОСЛОВА</w:t>
      </w:r>
    </w:p>
    <w:p w:rsidR="00323D22" w:rsidRPr="007A0626" w:rsidRDefault="00323D22" w:rsidP="00323D22">
      <w:pPr>
        <w:tabs>
          <w:tab w:val="left" w:pos="6240"/>
        </w:tabs>
        <w:spacing w:after="0"/>
        <w:rPr>
          <w:rFonts w:ascii="Garamond" w:hAnsi="Garamond"/>
          <w:b/>
          <w:sz w:val="24"/>
          <w:szCs w:val="24"/>
        </w:rPr>
      </w:pPr>
    </w:p>
    <w:p w:rsidR="00323D22" w:rsidRPr="007A0626" w:rsidRDefault="00323D22" w:rsidP="00323D22">
      <w:pPr>
        <w:tabs>
          <w:tab w:val="left" w:pos="6240"/>
        </w:tabs>
        <w:spacing w:after="0"/>
        <w:rPr>
          <w:rFonts w:ascii="Garamond" w:hAnsi="Garamond"/>
          <w:b/>
          <w:sz w:val="24"/>
          <w:szCs w:val="24"/>
        </w:rPr>
      </w:pPr>
    </w:p>
    <w:p w:rsidR="00323D22" w:rsidRPr="007A0626" w:rsidRDefault="00323D22" w:rsidP="00323D22">
      <w:pPr>
        <w:tabs>
          <w:tab w:val="left" w:pos="5610"/>
        </w:tabs>
        <w:spacing w:after="0"/>
        <w:rPr>
          <w:rFonts w:ascii="Garamond" w:hAnsi="Garamond"/>
          <w:b/>
          <w:sz w:val="24"/>
          <w:szCs w:val="24"/>
        </w:rPr>
      </w:pPr>
      <w:r w:rsidRPr="007A0626">
        <w:rPr>
          <w:rFonts w:ascii="Garamond" w:hAnsi="Garamond"/>
          <w:sz w:val="24"/>
          <w:szCs w:val="24"/>
        </w:rPr>
        <w:t xml:space="preserve">                                                                                                      </w:t>
      </w:r>
      <w:proofErr w:type="gramStart"/>
      <w:r w:rsidRPr="007A0626">
        <w:rPr>
          <w:rFonts w:ascii="Garamond" w:hAnsi="Garamond"/>
          <w:b/>
          <w:sz w:val="24"/>
          <w:szCs w:val="24"/>
        </w:rPr>
        <w:t>др</w:t>
      </w:r>
      <w:proofErr w:type="gramEnd"/>
      <w:r w:rsidRPr="007A0626">
        <w:rPr>
          <w:rFonts w:ascii="Garamond" w:hAnsi="Garamond"/>
          <w:b/>
          <w:sz w:val="24"/>
          <w:szCs w:val="24"/>
        </w:rPr>
        <w:t xml:space="preserve"> Небојша Стефановић</w:t>
      </w:r>
    </w:p>
    <w:p w:rsidR="00323D22" w:rsidRPr="002E67EC" w:rsidRDefault="00323D22" w:rsidP="00323D22"/>
    <w:p w:rsidR="00323D22" w:rsidRPr="002D3461" w:rsidRDefault="00323D22" w:rsidP="00323D22">
      <w:pPr>
        <w:rPr>
          <w:rFonts w:ascii="Garamond" w:hAnsi="Garamond"/>
          <w:sz w:val="24"/>
          <w:szCs w:val="24"/>
        </w:rPr>
      </w:pPr>
      <w:r w:rsidRPr="002D3461">
        <w:rPr>
          <w:rFonts w:ascii="Garamond" w:hAnsi="Garamond"/>
          <w:sz w:val="24"/>
          <w:szCs w:val="24"/>
        </w:rPr>
        <w:t>Прилози:</w:t>
      </w:r>
    </w:p>
    <w:p w:rsidR="00323D22" w:rsidRDefault="00323D22" w:rsidP="00323D22">
      <w:pPr>
        <w:pStyle w:val="ListParagraph"/>
        <w:numPr>
          <w:ilvl w:val="0"/>
          <w:numId w:val="1"/>
        </w:numPr>
        <w:ind w:left="284" w:hanging="284"/>
        <w:rPr>
          <w:rFonts w:ascii="Garamond" w:hAnsi="Garamond"/>
          <w:sz w:val="24"/>
          <w:szCs w:val="24"/>
        </w:rPr>
      </w:pPr>
      <w:r w:rsidRPr="002D3461">
        <w:rPr>
          <w:rFonts w:ascii="Garamond" w:hAnsi="Garamond"/>
          <w:sz w:val="24"/>
          <w:szCs w:val="24"/>
        </w:rPr>
        <w:t xml:space="preserve">Прилог 1 </w:t>
      </w:r>
      <w:r>
        <w:rPr>
          <w:rFonts w:ascii="Garamond" w:hAnsi="Garamond"/>
          <w:sz w:val="24"/>
          <w:szCs w:val="24"/>
        </w:rPr>
        <w:t>– образац архивске књиге</w:t>
      </w:r>
    </w:p>
    <w:p w:rsidR="00323D22" w:rsidRPr="002D3461" w:rsidRDefault="00323D22" w:rsidP="00323D22">
      <w:pPr>
        <w:pStyle w:val="ListParagraph"/>
        <w:numPr>
          <w:ilvl w:val="0"/>
          <w:numId w:val="1"/>
        </w:numPr>
        <w:ind w:left="284" w:hanging="284"/>
        <w:rPr>
          <w:rFonts w:ascii="Garamond" w:hAnsi="Garamond"/>
          <w:sz w:val="24"/>
          <w:szCs w:val="24"/>
        </w:rPr>
      </w:pPr>
      <w:r>
        <w:rPr>
          <w:rFonts w:ascii="Garamond" w:hAnsi="Garamond"/>
          <w:sz w:val="24"/>
          <w:szCs w:val="24"/>
        </w:rPr>
        <w:t>Прилог 2 -  образац пописа аката</w:t>
      </w:r>
    </w:p>
    <w:p w:rsidR="00323D22" w:rsidRPr="004D74D3" w:rsidRDefault="00323D22" w:rsidP="00323D22"/>
    <w:p w:rsidR="00D91ACD" w:rsidRDefault="00D91ACD"/>
    <w:sectPr w:rsidR="00D91ACD" w:rsidSect="00CC5FD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F5ADB"/>
    <w:multiLevelType w:val="hybridMultilevel"/>
    <w:tmpl w:val="F1CA5EA6"/>
    <w:lvl w:ilvl="0" w:tplc="81866256">
      <w:numFmt w:val="bullet"/>
      <w:lvlText w:val="-"/>
      <w:lvlJc w:val="left"/>
      <w:pPr>
        <w:ind w:left="1080" w:hanging="360"/>
      </w:pPr>
      <w:rPr>
        <w:rFonts w:ascii="Garamond" w:eastAsiaTheme="minorEastAsia"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23D22"/>
    <w:rsid w:val="00036045"/>
    <w:rsid w:val="00036058"/>
    <w:rsid w:val="00046179"/>
    <w:rsid w:val="00147B4D"/>
    <w:rsid w:val="00227B21"/>
    <w:rsid w:val="00241969"/>
    <w:rsid w:val="0024642C"/>
    <w:rsid w:val="00323D22"/>
    <w:rsid w:val="003834B3"/>
    <w:rsid w:val="00583915"/>
    <w:rsid w:val="005B1141"/>
    <w:rsid w:val="006428E8"/>
    <w:rsid w:val="0066746D"/>
    <w:rsid w:val="00705B29"/>
    <w:rsid w:val="00711B36"/>
    <w:rsid w:val="008203A4"/>
    <w:rsid w:val="00840F1A"/>
    <w:rsid w:val="008B0E46"/>
    <w:rsid w:val="009578F5"/>
    <w:rsid w:val="00966C54"/>
    <w:rsid w:val="0096761A"/>
    <w:rsid w:val="009C06E5"/>
    <w:rsid w:val="009C5035"/>
    <w:rsid w:val="009D7747"/>
    <w:rsid w:val="00A46AF6"/>
    <w:rsid w:val="00AD326D"/>
    <w:rsid w:val="00B15F29"/>
    <w:rsid w:val="00B35812"/>
    <w:rsid w:val="00B47350"/>
    <w:rsid w:val="00B55E62"/>
    <w:rsid w:val="00B76572"/>
    <w:rsid w:val="00BB394E"/>
    <w:rsid w:val="00BB4EE3"/>
    <w:rsid w:val="00BF65FC"/>
    <w:rsid w:val="00C33290"/>
    <w:rsid w:val="00C33BD3"/>
    <w:rsid w:val="00C560C9"/>
    <w:rsid w:val="00CC7566"/>
    <w:rsid w:val="00CE6EB3"/>
    <w:rsid w:val="00D255C5"/>
    <w:rsid w:val="00D43B06"/>
    <w:rsid w:val="00D62FF1"/>
    <w:rsid w:val="00D91ACD"/>
    <w:rsid w:val="00E140C9"/>
    <w:rsid w:val="00E168AB"/>
    <w:rsid w:val="00E30AF9"/>
    <w:rsid w:val="00EA1B49"/>
    <w:rsid w:val="00EA515C"/>
    <w:rsid w:val="00F518F8"/>
    <w:rsid w:val="00F90C96"/>
    <w:rsid w:val="00FB4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D2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3D22"/>
    <w:pPr>
      <w:spacing w:after="0" w:line="240" w:lineRule="auto"/>
    </w:pPr>
    <w:rPr>
      <w:rFonts w:eastAsiaTheme="minorEastAsia"/>
    </w:rPr>
  </w:style>
  <w:style w:type="paragraph" w:styleId="ListParagraph">
    <w:name w:val="List Paragraph"/>
    <w:basedOn w:val="Normal"/>
    <w:uiPriority w:val="34"/>
    <w:qFormat/>
    <w:rsid w:val="00323D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sstanivukovic</dc:creator>
  <cp:lastModifiedBy>sstanivukovic</cp:lastModifiedBy>
  <cp:revision>6</cp:revision>
  <cp:lastPrinted>2019-09-10T08:46:00Z</cp:lastPrinted>
  <dcterms:created xsi:type="dcterms:W3CDTF">2019-07-11T08:47:00Z</dcterms:created>
  <dcterms:modified xsi:type="dcterms:W3CDTF">2019-09-10T08:48:00Z</dcterms:modified>
</cp:coreProperties>
</file>