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332A87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A44EA" w:rsidRPr="002A44EA" w:rsidRDefault="002A44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0" w:rsidRPr="001C726E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sz w:val="24"/>
          <w:szCs w:val="24"/>
        </w:rPr>
        <w:t>На основу члана 135</w:t>
      </w:r>
      <w:r w:rsidR="00832F1E" w:rsidRPr="001C72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F1E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DF0C30" w:rsidRPr="001C726E">
        <w:rPr>
          <w:rFonts w:ascii="Times New Roman" w:hAnsi="Times New Roman" w:cs="Times New Roman"/>
          <w:sz w:val="24"/>
          <w:szCs w:val="24"/>
        </w:rPr>
        <w:t>Закона о полицији („Сл</w:t>
      </w:r>
      <w:r w:rsidR="00F94EA7" w:rsidRPr="001C726E">
        <w:rPr>
          <w:rFonts w:ascii="Times New Roman" w:hAnsi="Times New Roman" w:cs="Times New Roman"/>
          <w:sz w:val="24"/>
          <w:szCs w:val="24"/>
        </w:rPr>
        <w:t>ужбени гласник РС“, бр. 6/2016</w:t>
      </w:r>
      <w:r w:rsidR="00B46B53" w:rsidRPr="001C726E">
        <w:rPr>
          <w:rFonts w:ascii="Times New Roman" w:hAnsi="Times New Roman" w:cs="Times New Roman"/>
          <w:sz w:val="24"/>
          <w:szCs w:val="24"/>
        </w:rPr>
        <w:t>, 24/2018 и 87/2018</w:t>
      </w:r>
      <w:r w:rsidR="00F94EA7" w:rsidRPr="001C726E">
        <w:rPr>
          <w:rFonts w:ascii="Times New Roman" w:hAnsi="Times New Roman" w:cs="Times New Roman"/>
          <w:sz w:val="24"/>
          <w:szCs w:val="24"/>
        </w:rPr>
        <w:t>)</w:t>
      </w:r>
      <w:r w:rsidR="005D34E7" w:rsidRPr="001C726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1C726E">
        <w:rPr>
          <w:rFonts w:ascii="Times New Roman" w:hAnsi="Times New Roman" w:cs="Times New Roman"/>
          <w:sz w:val="24"/>
          <w:szCs w:val="24"/>
        </w:rPr>
        <w:t>и</w:t>
      </w:r>
      <w:r w:rsidR="006838EB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D91849" w:rsidRPr="001C726E">
        <w:rPr>
          <w:rFonts w:ascii="Times New Roman" w:hAnsi="Times New Roman" w:cs="Times New Roman"/>
          <w:sz w:val="24"/>
          <w:szCs w:val="24"/>
        </w:rPr>
        <w:t xml:space="preserve">члана 2,  </w:t>
      </w:r>
      <w:r w:rsidR="00E95434" w:rsidRPr="001C726E">
        <w:rPr>
          <w:rFonts w:ascii="Times New Roman" w:hAnsi="Times New Roman" w:cs="Times New Roman"/>
          <w:sz w:val="24"/>
          <w:szCs w:val="24"/>
        </w:rPr>
        <w:t>а у вези са чланом 6</w:t>
      </w:r>
      <w:r w:rsidR="00F94EA7" w:rsidRPr="001C726E">
        <w:rPr>
          <w:rFonts w:ascii="Times New Roman" w:hAnsi="Times New Roman" w:cs="Times New Roman"/>
          <w:sz w:val="24"/>
          <w:szCs w:val="24"/>
        </w:rPr>
        <w:t>.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434" w:rsidRPr="001C72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6864" w:rsidRPr="001C726E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Уредбе о спровођењу јавног конкурса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за попуњавање радних места полицијских службеника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у Министарству унутрашњих послова („Службени гласник РС“, бр. </w:t>
      </w:r>
      <w:r w:rsidR="00B46B53" w:rsidRPr="001C726E">
        <w:rPr>
          <w:rFonts w:ascii="Times New Roman" w:hAnsi="Times New Roman" w:cs="Times New Roman"/>
          <w:sz w:val="24"/>
          <w:szCs w:val="24"/>
        </w:rPr>
        <w:t>18</w:t>
      </w:r>
      <w:r w:rsidR="00DF0C30" w:rsidRPr="001C726E">
        <w:rPr>
          <w:rFonts w:ascii="Times New Roman" w:hAnsi="Times New Roman" w:cs="Times New Roman"/>
          <w:sz w:val="24"/>
          <w:szCs w:val="24"/>
        </w:rPr>
        <w:t>/201</w:t>
      </w:r>
      <w:r w:rsidR="00B46B53" w:rsidRPr="001C726E">
        <w:rPr>
          <w:rFonts w:ascii="Times New Roman" w:hAnsi="Times New Roman" w:cs="Times New Roman"/>
          <w:sz w:val="24"/>
          <w:szCs w:val="24"/>
        </w:rPr>
        <w:t>9</w:t>
      </w:r>
      <w:r w:rsidR="00DF0C30" w:rsidRPr="001C726E">
        <w:rPr>
          <w:rFonts w:ascii="Times New Roman" w:hAnsi="Times New Roman" w:cs="Times New Roman"/>
          <w:sz w:val="24"/>
          <w:szCs w:val="24"/>
        </w:rPr>
        <w:t>)</w:t>
      </w:r>
      <w:r w:rsidR="00631DC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 w:rsidR="006C613E">
        <w:rPr>
          <w:rFonts w:ascii="Times New Roman" w:hAnsi="Times New Roman" w:cs="Times New Roman"/>
          <w:sz w:val="24"/>
          <w:szCs w:val="24"/>
        </w:rPr>
        <w:t>Управа</w:t>
      </w:r>
      <w:r w:rsidR="005F6E81" w:rsidRPr="001C726E">
        <w:rPr>
          <w:rFonts w:ascii="Times New Roman" w:hAnsi="Times New Roman" w:cs="Times New Roman"/>
          <w:sz w:val="24"/>
          <w:szCs w:val="24"/>
        </w:rPr>
        <w:t xml:space="preserve"> за људске ресурсе оглашава</w:t>
      </w:r>
    </w:p>
    <w:p w:rsidR="00236F5F" w:rsidRPr="001C726E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1C726E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1C726E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ЈАВНИ КОН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>КУРС ЗА ПОПУЊАВАЊЕ ИЗВРШИЛАЧК</w:t>
      </w:r>
      <w:r w:rsidR="007061BF" w:rsidRPr="001C726E">
        <w:rPr>
          <w:rFonts w:ascii="Times New Roman" w:hAnsi="Times New Roman" w:cs="Times New Roman"/>
          <w:b/>
          <w:sz w:val="24"/>
          <w:szCs w:val="24"/>
        </w:rPr>
        <w:t>ОГ</w:t>
      </w:r>
      <w:r w:rsidR="00CF64FA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>РАДН</w:t>
      </w:r>
      <w:r w:rsidR="007061BF" w:rsidRPr="001C726E">
        <w:rPr>
          <w:rFonts w:ascii="Times New Roman" w:hAnsi="Times New Roman" w:cs="Times New Roman"/>
          <w:b/>
          <w:sz w:val="24"/>
          <w:szCs w:val="24"/>
        </w:rPr>
        <w:t>ОГ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5F6E81" w:rsidRPr="001C726E" w:rsidRDefault="007061BF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 xml:space="preserve"> ПОЛИЦИЈСКОГ</w:t>
      </w:r>
      <w:r w:rsidR="00041C02" w:rsidRPr="001C726E">
        <w:rPr>
          <w:rFonts w:ascii="Times New Roman" w:hAnsi="Times New Roman" w:cs="Times New Roman"/>
          <w:b/>
          <w:sz w:val="24"/>
          <w:szCs w:val="24"/>
        </w:rPr>
        <w:t xml:space="preserve"> СЛУЖБЕНИКА</w:t>
      </w:r>
    </w:p>
    <w:p w:rsidR="00994EC1" w:rsidRPr="001C726E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1C726E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1C726E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Орган у коме се попуњава</w:t>
      </w:r>
      <w:r w:rsidR="00735862" w:rsidRPr="001C726E">
        <w:rPr>
          <w:rFonts w:ascii="Times New Roman" w:hAnsi="Times New Roman" w:cs="Times New Roman"/>
          <w:b/>
          <w:sz w:val="24"/>
          <w:szCs w:val="24"/>
        </w:rPr>
        <w:t>jу</w:t>
      </w:r>
      <w:r w:rsidR="006838EB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D2" w:rsidRPr="001C726E">
        <w:rPr>
          <w:rFonts w:ascii="Times New Roman" w:hAnsi="Times New Roman" w:cs="Times New Roman"/>
          <w:b/>
          <w:sz w:val="24"/>
          <w:szCs w:val="24"/>
        </w:rPr>
        <w:t>радн</w:t>
      </w:r>
      <w:r w:rsidR="00735862" w:rsidRPr="001C726E">
        <w:rPr>
          <w:rFonts w:ascii="Times New Roman" w:hAnsi="Times New Roman" w:cs="Times New Roman"/>
          <w:b/>
          <w:sz w:val="24"/>
          <w:szCs w:val="24"/>
        </w:rPr>
        <w:t>а</w:t>
      </w:r>
      <w:r w:rsidR="001A50D2" w:rsidRPr="001C726E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735862" w:rsidRPr="001C726E">
        <w:rPr>
          <w:rFonts w:ascii="Times New Roman" w:hAnsi="Times New Roman" w:cs="Times New Roman"/>
          <w:b/>
          <w:sz w:val="24"/>
          <w:szCs w:val="24"/>
        </w:rPr>
        <w:t>а</w:t>
      </w:r>
      <w:r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580ADA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A11FB" w:rsidRPr="001C726E">
        <w:rPr>
          <w:rFonts w:ascii="Times New Roman" w:hAnsi="Times New Roman" w:cs="Times New Roman"/>
          <w:sz w:val="24"/>
          <w:szCs w:val="24"/>
        </w:rPr>
        <w:t xml:space="preserve">унутрашњих послова, </w:t>
      </w:r>
      <w:r w:rsidR="00D05D3F" w:rsidRPr="001C726E">
        <w:rPr>
          <w:rFonts w:ascii="Times New Roman" w:hAnsi="Times New Roman" w:cs="Times New Roman"/>
          <w:sz w:val="24"/>
          <w:szCs w:val="24"/>
        </w:rPr>
        <w:t xml:space="preserve">Сектор за </w:t>
      </w:r>
      <w:r w:rsidR="00580ADA">
        <w:rPr>
          <w:rFonts w:ascii="Times New Roman" w:hAnsi="Times New Roman" w:cs="Times New Roman"/>
          <w:sz w:val="24"/>
          <w:szCs w:val="24"/>
        </w:rPr>
        <w:t>логистику, Управа за полицијску обуку</w:t>
      </w:r>
    </w:p>
    <w:p w:rsidR="00236F5F" w:rsidRPr="001C726E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1C726E" w:rsidRDefault="00D05D3F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 xml:space="preserve">СИВ 2, </w:t>
      </w:r>
      <w:r w:rsidR="006201A0" w:rsidRPr="001C726E">
        <w:rPr>
          <w:rFonts w:ascii="Times New Roman" w:hAnsi="Times New Roman" w:cs="Times New Roman"/>
          <w:sz w:val="24"/>
          <w:szCs w:val="24"/>
        </w:rPr>
        <w:t xml:space="preserve">Булевар др Зорана Ђинђића број 104, </w:t>
      </w:r>
      <w:r w:rsidRPr="001C726E">
        <w:rPr>
          <w:rFonts w:ascii="Times New Roman" w:hAnsi="Times New Roman" w:cs="Times New Roman"/>
          <w:sz w:val="24"/>
          <w:szCs w:val="24"/>
        </w:rPr>
        <w:t>Нови Београд</w:t>
      </w:r>
    </w:p>
    <w:p w:rsidR="000D677D" w:rsidRPr="001C726E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1C726E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 w:rsidRPr="001C726E">
        <w:rPr>
          <w:rFonts w:ascii="Times New Roman" w:hAnsi="Times New Roman" w:cs="Times New Roman"/>
          <w:b/>
          <w:sz w:val="24"/>
          <w:szCs w:val="24"/>
        </w:rPr>
        <w:t>о</w:t>
      </w:r>
      <w:r w:rsidRPr="001C726E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CB207E" w:rsidRPr="001C726E">
        <w:rPr>
          <w:rFonts w:ascii="Times New Roman" w:hAnsi="Times New Roman" w:cs="Times New Roman"/>
          <w:b/>
          <w:sz w:val="24"/>
          <w:szCs w:val="24"/>
        </w:rPr>
        <w:t>о</w:t>
      </w:r>
      <w:r w:rsidRPr="001C726E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CB207E" w:rsidRPr="001C726E">
        <w:rPr>
          <w:rFonts w:ascii="Times New Roman" w:hAnsi="Times New Roman" w:cs="Times New Roman"/>
          <w:b/>
          <w:sz w:val="24"/>
          <w:szCs w:val="24"/>
        </w:rPr>
        <w:t>е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се попуњава:</w:t>
      </w:r>
    </w:p>
    <w:p w:rsidR="005E0E7F" w:rsidRPr="001C726E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"/>
        <w:gridCol w:w="11421"/>
        <w:gridCol w:w="1574"/>
      </w:tblGrid>
      <w:tr w:rsidR="005E0E7F" w:rsidRPr="001C726E" w:rsidTr="00746C97">
        <w:trPr>
          <w:trHeight w:val="794"/>
          <w:jc w:val="center"/>
        </w:trPr>
        <w:tc>
          <w:tcPr>
            <w:tcW w:w="1468" w:type="dxa"/>
          </w:tcPr>
          <w:p w:rsidR="005E0E7F" w:rsidRPr="001C726E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1" w:type="dxa"/>
          </w:tcPr>
          <w:p w:rsidR="005E0E7F" w:rsidRPr="00580ADA" w:rsidRDefault="000144B8" w:rsidP="00A73B78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80ADA"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>главни службеник за обуку I</w:t>
            </w:r>
            <w:r w:rsidR="00580ADA">
              <w:rPr>
                <w:rFonts w:ascii="Times New Roman" w:hAnsi="Times New Roman" w:cs="Times New Roman"/>
                <w:sz w:val="24"/>
                <w:szCs w:val="24"/>
              </w:rPr>
              <w:t>, Одсек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за специјалистичку обуку и обуку за ниво руковођења, Центар за специјалистичку обуку и усавршавање полиције, Управа за полицијску обуку, Сектор за логистику, (1 извршилац), утврђено под редним бројем 06.6.4.3.3</w:t>
            </w:r>
            <w:r w:rsid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>у акту о унутрашњем уређењу и систематизацији радних места у Министарству унутрашњих послова</w:t>
            </w:r>
          </w:p>
        </w:tc>
        <w:tc>
          <w:tcPr>
            <w:tcW w:w="1574" w:type="dxa"/>
          </w:tcPr>
          <w:p w:rsidR="005E0E7F" w:rsidRPr="001C726E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1C726E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1C726E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1C726E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Врста радног односа:</w:t>
      </w:r>
      <w:r w:rsidRPr="001C726E">
        <w:rPr>
          <w:rFonts w:ascii="Times New Roman" w:hAnsi="Times New Roman" w:cs="Times New Roman"/>
          <w:sz w:val="24"/>
          <w:szCs w:val="24"/>
        </w:rPr>
        <w:t xml:space="preserve"> радни однос на неодређено време или на одређено време у својству приправника.</w:t>
      </w:r>
    </w:p>
    <w:p w:rsidR="00CE65F9" w:rsidRPr="001C726E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C0" w:rsidRPr="001C726E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A73B78" w:rsidRPr="00144CD9" w:rsidRDefault="00A73B78" w:rsidP="00CF396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израђује и развија инструменте за праћење и вредновање обука;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анкетира, тестира, интервјуише и анализира прикупљене податке у циљу анализе потреба за обуком;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израђује и</w:t>
      </w:r>
      <w:r w:rsidR="00332A87">
        <w:rPr>
          <w:rFonts w:ascii="Times New Roman" w:hAnsi="Times New Roman"/>
          <w:sz w:val="24"/>
          <w:szCs w:val="24"/>
          <w:lang w:val="sr-Cyrl-CS"/>
        </w:rPr>
        <w:t>з</w:t>
      </w:r>
      <w:r w:rsidRPr="00144CD9">
        <w:rPr>
          <w:rFonts w:ascii="Times New Roman" w:hAnsi="Times New Roman"/>
          <w:sz w:val="24"/>
          <w:szCs w:val="24"/>
          <w:lang w:val="sr-Cyrl-CS"/>
        </w:rPr>
        <w:t>вештаје о анкетирању, тестирању и интервјуисању;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анализира квалитет обуке;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прати акту</w:t>
      </w:r>
      <w:r w:rsidR="00332A87">
        <w:rPr>
          <w:rFonts w:ascii="Times New Roman" w:hAnsi="Times New Roman"/>
          <w:sz w:val="24"/>
          <w:szCs w:val="24"/>
          <w:lang w:val="sr-Cyrl-CS"/>
        </w:rPr>
        <w:t>е</w:t>
      </w:r>
      <w:r w:rsidRPr="00144CD9">
        <w:rPr>
          <w:rFonts w:ascii="Times New Roman" w:hAnsi="Times New Roman"/>
          <w:sz w:val="24"/>
          <w:szCs w:val="24"/>
          <w:lang w:val="sr-Cyrl-CS"/>
        </w:rPr>
        <w:t>лне трендове развоја запослених и пружа савете тренерима за унапређење обуке;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припрема и учествује у извођењу наставе;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4CD9">
        <w:rPr>
          <w:rFonts w:ascii="Times New Roman" w:hAnsi="Times New Roman"/>
          <w:sz w:val="24"/>
          <w:szCs w:val="24"/>
        </w:rPr>
        <w:t>предлаже активности које доприносе развоју и унапређењу квалитета процеса обуке;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144CD9">
        <w:rPr>
          <w:rFonts w:ascii="Times New Roman" w:hAnsi="Times New Roman"/>
          <w:sz w:val="24"/>
          <w:szCs w:val="24"/>
          <w:lang w:val="ru-RU"/>
        </w:rPr>
        <w:t>даје предлоге за организационо и нормативно унапређење из делокруга рада;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144CD9">
        <w:rPr>
          <w:rFonts w:ascii="Times New Roman" w:hAnsi="Times New Roman"/>
          <w:sz w:val="24"/>
          <w:szCs w:val="24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144CD9">
        <w:rPr>
          <w:rFonts w:ascii="Times New Roman" w:hAnsi="Times New Roman"/>
          <w:sz w:val="24"/>
          <w:szCs w:val="24"/>
          <w:lang w:val="ru-RU"/>
        </w:rPr>
        <w:t>спроводи и прати примену законских и подзаконских прописа, интерних обавезујућих аката и стратешких докумената  из делокруга рада</w:t>
      </w:r>
      <w:r w:rsidRPr="00144CD9">
        <w:rPr>
          <w:rFonts w:ascii="Times New Roman" w:hAnsi="Times New Roman"/>
          <w:sz w:val="24"/>
          <w:szCs w:val="24"/>
        </w:rPr>
        <w:t>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4CD9">
        <w:rPr>
          <w:rFonts w:ascii="Times New Roman" w:hAnsi="Times New Roman"/>
          <w:sz w:val="24"/>
          <w:szCs w:val="24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</w:t>
      </w:r>
      <w:r w:rsidRPr="00144CD9">
        <w:rPr>
          <w:rFonts w:ascii="Times New Roman" w:hAnsi="Times New Roman"/>
          <w:sz w:val="24"/>
          <w:szCs w:val="24"/>
          <w:u w:val="single"/>
          <w:lang w:val="ru-RU"/>
        </w:rPr>
        <w:t>;</w:t>
      </w:r>
    </w:p>
    <w:p w:rsidR="00746C97" w:rsidRPr="00746C97" w:rsidRDefault="00144CD9" w:rsidP="00746C97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lastRenderedPageBreak/>
        <w:t>п</w:t>
      </w:r>
      <w:r w:rsidRPr="00144CD9">
        <w:rPr>
          <w:rFonts w:ascii="Times New Roman" w:hAnsi="Times New Roman"/>
          <w:sz w:val="24"/>
          <w:szCs w:val="24"/>
          <w:lang w:val="ru-RU"/>
        </w:rPr>
        <w:t>рипрема</w:t>
      </w:r>
      <w:r w:rsidRPr="00144CD9">
        <w:rPr>
          <w:rFonts w:ascii="Times New Roman" w:hAnsi="Times New Roman"/>
          <w:sz w:val="24"/>
          <w:szCs w:val="24"/>
          <w:lang w:val="sr-Cyrl-CS"/>
        </w:rPr>
        <w:t xml:space="preserve"> и израђује евиденције,</w:t>
      </w:r>
      <w:r w:rsidRPr="00144CD9">
        <w:rPr>
          <w:rFonts w:ascii="Times New Roman" w:hAnsi="Times New Roman"/>
          <w:sz w:val="24"/>
          <w:szCs w:val="24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144CD9" w:rsidRPr="00144CD9" w:rsidRDefault="00144CD9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144CD9">
        <w:rPr>
          <w:rFonts w:ascii="Times New Roman" w:hAnsi="Times New Roman"/>
          <w:sz w:val="24"/>
          <w:szCs w:val="24"/>
          <w:lang w:val="sr-Cyrl-CS"/>
        </w:rPr>
        <w:t>одлаже, чува и архивира документацију у складу са прописима;</w:t>
      </w:r>
    </w:p>
    <w:p w:rsidR="00A73B78" w:rsidRPr="00144CD9" w:rsidRDefault="00144CD9" w:rsidP="00144CD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CD9">
        <w:rPr>
          <w:rFonts w:ascii="Times New Roman" w:hAnsi="Times New Roman"/>
          <w:sz w:val="24"/>
          <w:szCs w:val="24"/>
          <w:lang w:val="en-GB"/>
        </w:rPr>
        <w:t>обавља</w:t>
      </w:r>
      <w:proofErr w:type="gramEnd"/>
      <w:r w:rsidRPr="00144CD9">
        <w:rPr>
          <w:rFonts w:ascii="Times New Roman" w:hAnsi="Times New Roman"/>
          <w:sz w:val="24"/>
          <w:szCs w:val="24"/>
          <w:lang w:val="en-GB"/>
        </w:rPr>
        <w:t xml:space="preserve"> и друге унутрашње послове који су у непосредној вези са полицијским пословима, а који му се ставе у задатак по налогу надређеног</w:t>
      </w:r>
      <w:r w:rsidRPr="00144CD9">
        <w:rPr>
          <w:rFonts w:ascii="Times New Roman" w:hAnsi="Times New Roman"/>
          <w:sz w:val="24"/>
          <w:szCs w:val="24"/>
        </w:rPr>
        <w:t xml:space="preserve"> </w:t>
      </w:r>
      <w:r w:rsidRPr="00144CD9">
        <w:rPr>
          <w:rFonts w:ascii="Times New Roman" w:hAnsi="Times New Roman"/>
          <w:sz w:val="24"/>
          <w:szCs w:val="24"/>
          <w:lang w:val="en-GB"/>
        </w:rPr>
        <w:t>руководиоца.</w:t>
      </w:r>
    </w:p>
    <w:p w:rsidR="00A73B78" w:rsidRPr="001C726E" w:rsidRDefault="00A73B78" w:rsidP="00CF396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7DA" w:rsidRPr="001C726E" w:rsidRDefault="002E77B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Услови</w:t>
      </w:r>
      <w:r w:rsidR="009E267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1" w:rsidRPr="001C726E">
        <w:rPr>
          <w:rFonts w:ascii="Times New Roman" w:hAnsi="Times New Roman" w:cs="Times New Roman"/>
          <w:b/>
          <w:sz w:val="24"/>
          <w:szCs w:val="24"/>
        </w:rPr>
        <w:t>за радн</w:t>
      </w:r>
      <w:r w:rsidR="00D34564" w:rsidRPr="001C726E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1C726E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34564" w:rsidRPr="001C726E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1C726E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60" w:rsidRPr="001C726E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>Стечено високо образовање по Закону о универзитету у трајању од најмање четири године или високо образовање стечено на студијама I степена – основне академске студије или специјалистичке струковне студи</w:t>
      </w:r>
      <w:r w:rsidR="00D34564" w:rsidRPr="001C726E">
        <w:rPr>
          <w:rFonts w:ascii="Times New Roman" w:hAnsi="Times New Roman" w:cs="Times New Roman"/>
          <w:sz w:val="24"/>
          <w:szCs w:val="24"/>
        </w:rPr>
        <w:t>је, у обиму 240 ЕСПБ</w:t>
      </w:r>
      <w:r w:rsidR="009E2675" w:rsidRPr="001C726E">
        <w:rPr>
          <w:rFonts w:ascii="Times New Roman" w:hAnsi="Times New Roman" w:cs="Times New Roman"/>
          <w:sz w:val="24"/>
          <w:szCs w:val="24"/>
        </w:rPr>
        <w:t xml:space="preserve"> бодова</w:t>
      </w:r>
      <w:r w:rsidR="00D34564" w:rsidRPr="001C726E">
        <w:rPr>
          <w:rFonts w:ascii="Times New Roman" w:hAnsi="Times New Roman" w:cs="Times New Roman"/>
          <w:sz w:val="24"/>
          <w:szCs w:val="24"/>
        </w:rPr>
        <w:t>, из научн</w:t>
      </w:r>
      <w:r w:rsidR="00A73B78" w:rsidRPr="001C726E">
        <w:rPr>
          <w:rFonts w:ascii="Times New Roman" w:hAnsi="Times New Roman" w:cs="Times New Roman"/>
          <w:sz w:val="24"/>
          <w:szCs w:val="24"/>
        </w:rPr>
        <w:t>их</w:t>
      </w:r>
      <w:r w:rsidRPr="001C72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у оквиру образовно - научних поља </w:t>
      </w:r>
      <w:r w:rsidR="00144CD9">
        <w:rPr>
          <w:rFonts w:ascii="Times New Roman" w:hAnsi="Times New Roman" w:cs="Times New Roman"/>
          <w:sz w:val="24"/>
          <w:szCs w:val="24"/>
        </w:rPr>
        <w:t xml:space="preserve">друштвено - хуманистичке науке, </w:t>
      </w:r>
      <w:r w:rsidR="00A73B78" w:rsidRPr="001C726E">
        <w:rPr>
          <w:rFonts w:ascii="Times New Roman" w:hAnsi="Times New Roman" w:cs="Times New Roman"/>
          <w:sz w:val="24"/>
          <w:szCs w:val="24"/>
        </w:rPr>
        <w:t>техничко - технолошке науке, интердисциплинарне, мултидисциплинарне, трансдисциплинарне и двопредметне студије и Војна Академија.</w:t>
      </w:r>
    </w:p>
    <w:p w:rsidR="00A73B78" w:rsidRPr="001C726E" w:rsidRDefault="00A73B78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Pr="001C726E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sz w:val="24"/>
          <w:szCs w:val="24"/>
        </w:rPr>
        <w:t>Кандидати од стечених 240 ЕСПБ бодова морају имати на</w:t>
      </w:r>
      <w:r w:rsidR="00CF3960" w:rsidRPr="001C726E">
        <w:rPr>
          <w:rFonts w:ascii="Times New Roman" w:hAnsi="Times New Roman" w:cs="Times New Roman"/>
          <w:sz w:val="24"/>
          <w:szCs w:val="24"/>
        </w:rPr>
        <w:t xml:space="preserve">јмање 180 ЕСПБ бодова из </w:t>
      </w:r>
      <w:r w:rsidR="00A73B78" w:rsidRPr="001C726E">
        <w:rPr>
          <w:rFonts w:ascii="Times New Roman" w:hAnsi="Times New Roman" w:cs="Times New Roman"/>
          <w:sz w:val="24"/>
          <w:szCs w:val="24"/>
        </w:rPr>
        <w:t>научних</w:t>
      </w:r>
      <w:r w:rsidR="00F92743" w:rsidRPr="001C72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46C97">
        <w:rPr>
          <w:rFonts w:ascii="Times New Roman" w:hAnsi="Times New Roman" w:cs="Times New Roman"/>
          <w:sz w:val="24"/>
          <w:szCs w:val="24"/>
        </w:rPr>
        <w:t xml:space="preserve"> у оквиру</w:t>
      </w:r>
      <w:r w:rsidR="00746C97" w:rsidRPr="00746C97">
        <w:rPr>
          <w:rFonts w:ascii="Times New Roman" w:hAnsi="Times New Roman" w:cs="Times New Roman"/>
          <w:sz w:val="24"/>
          <w:szCs w:val="24"/>
        </w:rPr>
        <w:t xml:space="preserve"> </w:t>
      </w:r>
      <w:r w:rsidR="00746C97" w:rsidRPr="001C726E">
        <w:rPr>
          <w:rFonts w:ascii="Times New Roman" w:hAnsi="Times New Roman" w:cs="Times New Roman"/>
          <w:sz w:val="24"/>
          <w:szCs w:val="24"/>
        </w:rPr>
        <w:t>образовно - научних поља</w:t>
      </w:r>
      <w:r w:rsidR="00F92743" w:rsidRPr="001C72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7DA" w:rsidRPr="001C726E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E49" w:rsidRPr="001C726E" w:rsidRDefault="009E787F" w:rsidP="0098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Као посебан услов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за рад на наведеном радном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 захтева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се курс за тренере.</w:t>
      </w:r>
      <w:proofErr w:type="gramEnd"/>
    </w:p>
    <w:p w:rsidR="00987E49" w:rsidRPr="001C726E" w:rsidRDefault="00987E49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1C726E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Кандидати морају да испуњавају опште услове за рад у државн</w:t>
      </w:r>
      <w:r w:rsidR="00FB6918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органима предвиђене законом, </w:t>
      </w:r>
      <w:r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  <w:proofErr w:type="gramEnd"/>
    </w:p>
    <w:p w:rsidR="00A33E7D" w:rsidRPr="001C726E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1C726E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У изборном поступку проверавају се:</w:t>
      </w:r>
    </w:p>
    <w:p w:rsidR="00081998" w:rsidRPr="001C726E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1C726E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>Формално – правни услови – увидом у податке из пријаве и на ос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>нову расположиве документације,</w:t>
      </w:r>
    </w:p>
    <w:p w:rsidR="000E0274" w:rsidRPr="00C34B03" w:rsidRDefault="000E02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03">
        <w:rPr>
          <w:rFonts w:ascii="Times New Roman" w:eastAsia="Times New Roman" w:hAnsi="Times New Roman" w:cs="Times New Roman"/>
          <w:sz w:val="24"/>
          <w:szCs w:val="24"/>
        </w:rPr>
        <w:t xml:space="preserve">Техничке компетенције (знања и вештине) - </w:t>
      </w:r>
      <w:r w:rsidR="00C34B03" w:rsidRPr="00C34B03">
        <w:rPr>
          <w:rFonts w:ascii="Times New Roman" w:hAnsi="Times New Roman"/>
          <w:sz w:val="24"/>
          <w:szCs w:val="24"/>
        </w:rPr>
        <w:t>писаним тестом знања, који садржи и питање у вези решавања конкретног проблема, задатка и ситуације – (студија случаја)</w:t>
      </w:r>
      <w:r w:rsidRPr="00C34B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1C726E" w:rsidRDefault="003159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>Психолошки захтеви и б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азичне компетенције </w:t>
      </w:r>
      <w:r w:rsidR="00067904" w:rsidRPr="001C726E">
        <w:rPr>
          <w:rFonts w:ascii="Times New Roman" w:hAnsi="Times New Roman" w:cs="Times New Roman"/>
          <w:sz w:val="24"/>
          <w:szCs w:val="24"/>
        </w:rPr>
        <w:t>–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стандардизованим психолошким тест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>овима и психолошким интервјуом,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>дравствена способност– обављањем лекарског прегледа у референтн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>ој здравственој установи,</w:t>
      </w:r>
    </w:p>
    <w:p w:rsidR="000D677D" w:rsidRPr="001C726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2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>нтервју</w:t>
      </w:r>
      <w:r w:rsidR="00067904" w:rsidRPr="001C726E">
        <w:rPr>
          <w:rFonts w:ascii="Times New Roman" w:hAnsi="Times New Roman" w:cs="Times New Roman"/>
          <w:sz w:val="24"/>
          <w:szCs w:val="24"/>
        </w:rPr>
        <w:t>–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>полуструктурисаним и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>нтервјуом</w:t>
      </w:r>
      <w:r w:rsidR="00557B24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44B8" w:rsidRPr="001C726E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5" w:rsidRPr="001C726E" w:rsidRDefault="00631DC0" w:rsidP="0001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Знања, 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вештине 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и стручна оспособљеност, 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потребне за рад на </w:t>
      </w:r>
      <w:r w:rsidR="00D34564" w:rsidRPr="001C726E">
        <w:rPr>
          <w:rFonts w:ascii="Times New Roman" w:eastAsia="Times New Roman" w:hAnsi="Times New Roman" w:cs="Times New Roman"/>
          <w:sz w:val="24"/>
          <w:szCs w:val="24"/>
        </w:rPr>
        <w:t>радном месту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које се 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проверавају и 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>оцењују у изборном поступку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="00746C97">
        <w:rPr>
          <w:rFonts w:ascii="Times New Roman" w:eastAsia="Times New Roman" w:hAnsi="Times New Roman" w:cs="Times New Roman"/>
          <w:sz w:val="24"/>
          <w:szCs w:val="24"/>
        </w:rPr>
        <w:t xml:space="preserve"> познавање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B03" w:rsidRPr="00746C97" w:rsidRDefault="00C34B03" w:rsidP="009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97">
        <w:rPr>
          <w:rFonts w:ascii="Times New Roman" w:hAnsi="Times New Roman"/>
          <w:sz w:val="24"/>
          <w:szCs w:val="24"/>
        </w:rPr>
        <w:t>- Закона о полицији</w:t>
      </w:r>
      <w:r>
        <w:rPr>
          <w:rFonts w:ascii="Times New Roman" w:hAnsi="Times New Roman"/>
          <w:sz w:val="24"/>
          <w:szCs w:val="24"/>
        </w:rPr>
        <w:t>;</w:t>
      </w:r>
    </w:p>
    <w:p w:rsidR="00C34B03" w:rsidRPr="00746C97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97">
        <w:rPr>
          <w:rFonts w:ascii="Times New Roman" w:hAnsi="Times New Roman"/>
          <w:sz w:val="24"/>
          <w:szCs w:val="24"/>
        </w:rPr>
        <w:t>- Уредбе и стручном оспособљавању и усавршавању у Министарству унутрашњих послова;</w:t>
      </w:r>
    </w:p>
    <w:p w:rsid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03">
        <w:rPr>
          <w:rFonts w:ascii="Times New Roman" w:hAnsi="Times New Roman"/>
          <w:sz w:val="24"/>
          <w:szCs w:val="24"/>
        </w:rPr>
        <w:t>- Уредбе о каријерном развоју полицијских службеника;</w:t>
      </w:r>
    </w:p>
    <w:p w:rsidR="00C34B03" w:rsidRP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03">
        <w:rPr>
          <w:rFonts w:ascii="Times New Roman" w:hAnsi="Times New Roman"/>
          <w:sz w:val="24"/>
          <w:szCs w:val="24"/>
        </w:rPr>
        <w:t xml:space="preserve">- </w:t>
      </w:r>
      <w:r w:rsidRPr="001C726E">
        <w:rPr>
          <w:rFonts w:ascii="Times New Roman" w:hAnsi="Times New Roman" w:cs="Times New Roman"/>
          <w:sz w:val="24"/>
          <w:szCs w:val="24"/>
        </w:rPr>
        <w:t>Пожељно је</w:t>
      </w:r>
      <w:r w:rsidR="00746C97" w:rsidRPr="00746C97">
        <w:rPr>
          <w:rFonts w:ascii="Times New Roman" w:hAnsi="Times New Roman"/>
          <w:sz w:val="24"/>
          <w:szCs w:val="24"/>
        </w:rPr>
        <w:t xml:space="preserve"> </w:t>
      </w:r>
      <w:r w:rsidR="00746C97">
        <w:rPr>
          <w:rFonts w:ascii="Times New Roman" w:hAnsi="Times New Roman"/>
          <w:sz w:val="24"/>
          <w:szCs w:val="24"/>
        </w:rPr>
        <w:t>п</w:t>
      </w:r>
      <w:r w:rsidR="00746C97" w:rsidRPr="00C34B03">
        <w:rPr>
          <w:rFonts w:ascii="Times New Roman" w:hAnsi="Times New Roman"/>
          <w:sz w:val="24"/>
          <w:szCs w:val="24"/>
        </w:rPr>
        <w:t>ознавање</w:t>
      </w:r>
      <w:r w:rsidRPr="001C726E">
        <w:rPr>
          <w:rFonts w:ascii="Times New Roman" w:hAnsi="Times New Roman" w:cs="Times New Roman"/>
          <w:sz w:val="24"/>
          <w:szCs w:val="24"/>
        </w:rPr>
        <w:t>:</w:t>
      </w:r>
    </w:p>
    <w:p w:rsidR="00C34B03" w:rsidRP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49" w:rsidRP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46C97">
        <w:rPr>
          <w:rFonts w:ascii="Times New Roman" w:hAnsi="Times New Roman"/>
          <w:sz w:val="24"/>
          <w:szCs w:val="24"/>
        </w:rPr>
        <w:t>В</w:t>
      </w:r>
      <w:r w:rsidRPr="00C34B03">
        <w:rPr>
          <w:rFonts w:ascii="Times New Roman" w:hAnsi="Times New Roman"/>
          <w:sz w:val="24"/>
          <w:szCs w:val="24"/>
        </w:rPr>
        <w:t>ештина израде наставних програма и планова, извођење обуке и евалуација наставе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87E49" w:rsidRDefault="00987E49" w:rsidP="0098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Pr="00746C97" w:rsidRDefault="00746C97" w:rsidP="0098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F64E6B" w:rsidRDefault="009E2675" w:rsidP="00F5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6B">
        <w:rPr>
          <w:rFonts w:ascii="Times New Roman" w:hAnsi="Times New Roman" w:cs="Times New Roman"/>
          <w:sz w:val="24"/>
          <w:szCs w:val="24"/>
        </w:rPr>
        <w:t xml:space="preserve"> </w:t>
      </w:r>
      <w:r w:rsidR="00F569F1" w:rsidRPr="00F64E6B">
        <w:rPr>
          <w:rFonts w:ascii="Times New Roman" w:eastAsia="Times New Roman" w:hAnsi="Times New Roman" w:cs="Times New Roman"/>
          <w:b/>
          <w:sz w:val="24"/>
          <w:szCs w:val="24"/>
        </w:rPr>
        <w:t>Датум оглашавања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47C" w:rsidRPr="00F64E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F569F1" w:rsidRPr="001C726E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1C726E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>Овај оглас објављује се на интранет и Интернет страници Ми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нистарства унутрашњих послова, на 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огласној табли Сектора за 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логистику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>, у дневном листу „Политика“ и на интернет презентацији и периодичном издању огласа Националне службе за запошљавање.</w:t>
      </w:r>
    </w:p>
    <w:p w:rsidR="00DB1181" w:rsidRPr="001C726E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97" w:rsidRDefault="00746C97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C97" w:rsidRDefault="00746C97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69F1" w:rsidRPr="001C726E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Рок за подношење пријава на јавни конкурс:</w:t>
      </w:r>
    </w:p>
    <w:p w:rsidR="00F569F1" w:rsidRPr="001C726E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1C726E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>Десет дана од дана објављивања конкурса у дневном листу „Политика</w:t>
      </w:r>
      <w:proofErr w:type="gramStart"/>
      <w:r w:rsidRPr="001C726E">
        <w:rPr>
          <w:rFonts w:ascii="Times New Roman" w:eastAsia="Times New Roman" w:hAnsi="Times New Roman" w:cs="Times New Roman"/>
          <w:sz w:val="24"/>
          <w:szCs w:val="24"/>
        </w:rPr>
        <w:t>“ и</w:t>
      </w:r>
      <w:proofErr w:type="gramEnd"/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почиње да тече наредног дана од дана када је конкурс објављен.</w:t>
      </w:r>
    </w:p>
    <w:p w:rsidR="0036547C" w:rsidRPr="001C726E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1C726E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на коју се подносе пријаве на конкурс:</w:t>
      </w:r>
    </w:p>
    <w:p w:rsidR="00631DC0" w:rsidRPr="001C726E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Pr="001C726E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унутрашњих послова, </w:t>
      </w:r>
      <w:r w:rsidR="00746C97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ресурсе, Булевар др Зорана Ђинђића број 104, 11070 Нови Београд (писарница СИВ-а 2 или путем поште), са назнаком – ''За јавни конкурс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 xml:space="preserve"> за радно место </w:t>
      </w:r>
      <w:r w:rsidR="00D25B9F" w:rsidRPr="00580ADA">
        <w:rPr>
          <w:rFonts w:ascii="Times New Roman" w:hAnsi="Times New Roman" w:cs="Times New Roman"/>
          <w:b/>
          <w:sz w:val="24"/>
          <w:szCs w:val="24"/>
        </w:rPr>
        <w:t>главни службеник за обуку I</w:t>
      </w:r>
      <w:r w:rsidR="00D25B9F">
        <w:rPr>
          <w:rFonts w:ascii="Times New Roman" w:hAnsi="Times New Roman" w:cs="Times New Roman"/>
          <w:sz w:val="24"/>
          <w:szCs w:val="24"/>
        </w:rPr>
        <w:t>, Одсек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за специјалистичку обуку и обуку за ниво руковођења, Центар за специјалистичку обуку и усавршавање полиције, Управа за полицијску обуку, Сектор за логистику, </w:t>
      </w:r>
      <w:r w:rsidR="00D25B9F">
        <w:rPr>
          <w:rFonts w:ascii="Times New Roman" w:hAnsi="Times New Roman" w:cs="Times New Roman"/>
          <w:sz w:val="24"/>
          <w:szCs w:val="24"/>
        </w:rPr>
        <w:t>р. бр.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06.6.4.3.3</w:t>
      </w:r>
      <w:r w:rsidR="00D25B9F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E2675" w:rsidRPr="001C726E" w:rsidRDefault="009E267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D25B9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9F">
        <w:rPr>
          <w:rFonts w:ascii="Times New Roman" w:eastAsia="Times New Roman" w:hAnsi="Times New Roman" w:cs="Times New Roman"/>
          <w:b/>
          <w:sz w:val="24"/>
          <w:szCs w:val="24"/>
        </w:rPr>
        <w:t>Лице задужено за давање обавештења</w:t>
      </w:r>
      <w:r w:rsidR="00474FF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конкурсу</w:t>
      </w:r>
      <w:r w:rsidRPr="00D25B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92743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B9F" w:rsidRPr="00D25B9F">
        <w:rPr>
          <w:rFonts w:ascii="Times New Roman" w:hAnsi="Times New Roman"/>
          <w:b/>
          <w:sz w:val="24"/>
          <w:szCs w:val="24"/>
        </w:rPr>
        <w:t>Сања Милутиновић Миленковић</w:t>
      </w:r>
      <w:r w:rsidR="00D25B9F" w:rsidRPr="00D25B9F">
        <w:rPr>
          <w:rFonts w:ascii="Times New Roman" w:hAnsi="Times New Roman"/>
          <w:sz w:val="24"/>
          <w:szCs w:val="24"/>
        </w:rPr>
        <w:t>, 011/274-0000, локал 404 - 30</w:t>
      </w:r>
      <w:r w:rsidR="00D25B9F" w:rsidRPr="00D25B9F">
        <w:rPr>
          <w:rFonts w:ascii="Times New Roman" w:hAnsi="Times New Roman"/>
          <w:b/>
          <w:sz w:val="24"/>
          <w:szCs w:val="24"/>
        </w:rPr>
        <w:t xml:space="preserve">, </w:t>
      </w:r>
      <w:r w:rsidR="00D25B9F" w:rsidRPr="00D25B9F">
        <w:rPr>
          <w:rFonts w:ascii="Times New Roman" w:hAnsi="Times New Roman"/>
          <w:sz w:val="24"/>
          <w:szCs w:val="24"/>
        </w:rPr>
        <w:t xml:space="preserve">у периоду од </w:t>
      </w:r>
      <w:r w:rsidR="00D25B9F" w:rsidRPr="00D25B9F">
        <w:rPr>
          <w:rFonts w:ascii="Times New Roman" w:hAnsi="Times New Roman"/>
          <w:sz w:val="24"/>
          <w:szCs w:val="24"/>
          <w:lang w:val="sr-Cyrl-CS"/>
        </w:rPr>
        <w:t>13</w:t>
      </w:r>
      <w:proofErr w:type="gramStart"/>
      <w:r w:rsidR="00D25B9F" w:rsidRPr="00D25B9F">
        <w:rPr>
          <w:rFonts w:ascii="Times New Roman" w:hAnsi="Times New Roman"/>
          <w:sz w:val="24"/>
          <w:szCs w:val="24"/>
          <w:lang w:val="sr-Cyrl-CS"/>
        </w:rPr>
        <w:t>,00</w:t>
      </w:r>
      <w:proofErr w:type="gramEnd"/>
      <w:r w:rsidR="00D25B9F" w:rsidRPr="00D25B9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5B9F" w:rsidRPr="00D25B9F">
        <w:rPr>
          <w:rFonts w:ascii="Times New Roman" w:hAnsi="Times New Roman"/>
          <w:sz w:val="24"/>
          <w:szCs w:val="24"/>
        </w:rPr>
        <w:t>до</w:t>
      </w:r>
      <w:r w:rsidR="00D25B9F" w:rsidRPr="00D25B9F">
        <w:rPr>
          <w:rFonts w:ascii="Times New Roman" w:hAnsi="Times New Roman"/>
          <w:sz w:val="24"/>
          <w:szCs w:val="24"/>
          <w:lang w:val="sr-Cyrl-CS"/>
        </w:rPr>
        <w:t xml:space="preserve"> 15,00 </w:t>
      </w:r>
      <w:r w:rsidR="00D25B9F" w:rsidRPr="00D25B9F">
        <w:rPr>
          <w:rFonts w:ascii="Times New Roman" w:hAnsi="Times New Roman"/>
          <w:sz w:val="24"/>
          <w:szCs w:val="24"/>
        </w:rPr>
        <w:t>часова, сваког радног дана</w:t>
      </w:r>
      <w:r w:rsidRPr="00D25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57B" w:rsidRPr="00D25B9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BB6" w:rsidRPr="001C726E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>Докази</w:t>
      </w:r>
      <w:r w:rsidR="00AD2010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се </w:t>
      </w:r>
      <w:r w:rsidR="007A0E58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прилажу </w:t>
      </w:r>
      <w:r w:rsidR="005A6494" w:rsidRPr="001C726E">
        <w:rPr>
          <w:rFonts w:ascii="Times New Roman" w:hAnsi="Times New Roman" w:cs="Times New Roman"/>
          <w:b/>
          <w:sz w:val="24"/>
          <w:szCs w:val="24"/>
        </w:rPr>
        <w:t xml:space="preserve">уз пријаву </w:t>
      </w:r>
      <w:r w:rsidR="005A6494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A0E58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474FF0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  <w:r w:rsidR="00FE2FC3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1C726E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1C726E" w:rsidRDefault="00337D87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-</w:t>
      </w:r>
      <w:r w:rsidR="00662CB3" w:rsidRPr="001C726E">
        <w:rPr>
          <w:rFonts w:ascii="Times New Roman" w:hAnsi="Times New Roman" w:cs="Times New Roman"/>
          <w:b/>
          <w:sz w:val="24"/>
          <w:szCs w:val="24"/>
        </w:rPr>
        <w:t>Образац пријаве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на конкурс - дат је уз овај оглас, чини његов саставни део и исти је </w:t>
      </w:r>
      <w:r w:rsidR="00662CB3" w:rsidRPr="001C726E">
        <w:rPr>
          <w:rFonts w:ascii="Times New Roman" w:hAnsi="Times New Roman" w:cs="Times New Roman"/>
          <w:b/>
          <w:sz w:val="24"/>
          <w:szCs w:val="24"/>
          <w:u w:val="single"/>
        </w:rPr>
        <w:t>неопходно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893366" w:rsidRPr="001C726E">
        <w:rPr>
          <w:rFonts w:ascii="Times New Roman" w:hAnsi="Times New Roman" w:cs="Times New Roman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>-</w:t>
      </w:r>
      <w:r w:rsidR="00E461CA" w:rsidRPr="001C726E">
        <w:rPr>
          <w:rFonts w:ascii="Times New Roman" w:hAnsi="Times New Roman" w:cs="Times New Roman"/>
          <w:sz w:val="24"/>
          <w:szCs w:val="24"/>
        </w:rPr>
        <w:t>Кратка биографија</w:t>
      </w:r>
      <w:r w:rsidR="00893366" w:rsidRPr="001C726E">
        <w:rPr>
          <w:rFonts w:ascii="Times New Roman" w:hAnsi="Times New Roman" w:cs="Times New Roman"/>
          <w:sz w:val="24"/>
          <w:szCs w:val="24"/>
        </w:rPr>
        <w:t>;</w:t>
      </w:r>
    </w:p>
    <w:p w:rsidR="00832F1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683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верена фотокопија дипломе о стеченом образовању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складу са прописаним условом у погледу образовања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26E" w:rsidRPr="00E86BEC" w:rsidRDefault="001C726E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4E6B">
        <w:rPr>
          <w:rFonts w:ascii="Times New Roman" w:hAnsi="Times New Roman" w:cs="Times New Roman"/>
          <w:color w:val="000000"/>
          <w:sz w:val="24"/>
          <w:szCs w:val="24"/>
        </w:rPr>
        <w:t>Доказ о завршеном курсу за тренере</w:t>
      </w:r>
      <w:r w:rsidR="00E86BEC">
        <w:rPr>
          <w:rFonts w:ascii="Times New Roman" w:hAnsi="Times New Roman" w:cs="Times New Roman"/>
          <w:color w:val="000000"/>
          <w:sz w:val="24"/>
          <w:szCs w:val="24"/>
        </w:rPr>
        <w:t>, уколико кандидат исти поседује;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>-</w:t>
      </w:r>
      <w:r w:rsidR="00832F1E" w:rsidRPr="001C726E">
        <w:rPr>
          <w:rFonts w:ascii="Times New Roman" w:hAnsi="Times New Roman" w:cs="Times New Roman"/>
          <w:sz w:val="24"/>
          <w:szCs w:val="24"/>
        </w:rPr>
        <w:t>О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</w:t>
      </w:r>
      <w:r w:rsidR="009E267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9E267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извода из матичне књиге рођених Р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ригинал 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9E267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уверења о држављанству Р</w:t>
      </w:r>
      <w:r w:rsidR="00D017F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 датумом издавања не старијим од шест месеци)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ња не старијим од шест месеци)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читана лична карта са чипом или </w:t>
      </w:r>
      <w:r w:rsidR="00CB3A6B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фотокопија личне карте која није чипована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1C726E" w:rsidRDefault="00337D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</w:t>
      </w: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1D23C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–најмање годин</w:t>
      </w:r>
      <w:r w:rsidR="006016D9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дана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пријаве на јавни конкурс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0144B8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5B9F" w:rsidRDefault="00D25B9F" w:rsidP="00D2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C726E">
        <w:rPr>
          <w:rFonts w:ascii="Times New Roman" w:eastAsia="Times New Roman" w:hAnsi="Times New Roman" w:cs="Times New Roman"/>
          <w:b/>
          <w:sz w:val="24"/>
          <w:szCs w:val="24"/>
        </w:rPr>
        <w:t>Образац изјаве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 и исти је </w:t>
      </w:r>
      <w:r w:rsidRPr="001C7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неопходно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потписати.</w:t>
      </w:r>
    </w:p>
    <w:p w:rsidR="000D21AF" w:rsidRDefault="000D21AF" w:rsidP="000D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AF" w:rsidRDefault="000D21AF" w:rsidP="000D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језик.</w:t>
      </w:r>
      <w:proofErr w:type="gramEnd"/>
    </w:p>
    <w:p w:rsidR="000D21AF" w:rsidRDefault="000D21AF" w:rsidP="000D21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1C7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26E">
        <w:rPr>
          <w:rFonts w:ascii="Times New Roman" w:hAnsi="Times New Roman" w:cs="Times New Roman"/>
          <w:sz w:val="24"/>
          <w:szCs w:val="24"/>
        </w:rPr>
        <w:t>Као доказ се могу приложити фотокопије докумената које су оверене пре 01.03.2017.</w:t>
      </w:r>
      <w:proofErr w:type="gramEnd"/>
      <w:r w:rsidRPr="001C7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26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C726E">
        <w:rPr>
          <w:rFonts w:ascii="Times New Roman" w:hAnsi="Times New Roman" w:cs="Times New Roman"/>
          <w:sz w:val="24"/>
          <w:szCs w:val="24"/>
        </w:rPr>
        <w:t xml:space="preserve"> у основним судовима, односно општинским управама.</w:t>
      </w:r>
    </w:p>
    <w:p w:rsidR="00F56585" w:rsidRPr="001C726E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1C726E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Датум отпочињања изборног поступка:</w:t>
      </w:r>
      <w:r w:rsidRPr="00E86BEC">
        <w:rPr>
          <w:rFonts w:ascii="Times New Roman" w:hAnsi="Times New Roman" w:cs="Times New Roman"/>
          <w:sz w:val="24"/>
          <w:szCs w:val="24"/>
        </w:rPr>
        <w:t xml:space="preserve"> </w:t>
      </w:r>
      <w:r w:rsidR="00E86BEC" w:rsidRPr="00E86BEC">
        <w:rPr>
          <w:rFonts w:ascii="Times New Roman" w:hAnsi="Times New Roman" w:cs="Times New Roman"/>
          <w:sz w:val="24"/>
          <w:szCs w:val="24"/>
        </w:rPr>
        <w:t>од</w:t>
      </w:r>
      <w:r w:rsidR="00E8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9F">
        <w:rPr>
          <w:rFonts w:ascii="Times New Roman" w:hAnsi="Times New Roman" w:cs="Times New Roman"/>
          <w:sz w:val="24"/>
          <w:szCs w:val="24"/>
        </w:rPr>
        <w:t>01.04.2024</w:t>
      </w:r>
      <w:r w:rsidR="0036547C" w:rsidRPr="00F64E6B">
        <w:rPr>
          <w:rFonts w:ascii="Times New Roman" w:hAnsi="Times New Roman" w:cs="Times New Roman"/>
          <w:sz w:val="24"/>
          <w:szCs w:val="24"/>
        </w:rPr>
        <w:t>.</w:t>
      </w:r>
      <w:r w:rsidRPr="00F64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E6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C72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534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26E">
        <w:rPr>
          <w:rFonts w:ascii="Times New Roman" w:hAnsi="Times New Roman" w:cs="Times New Roman"/>
          <w:sz w:val="24"/>
          <w:szCs w:val="24"/>
        </w:rPr>
        <w:t>Овим се сматра да су сви кандидати који су ушли у изборни поступак уредно обавештени о отпочињању истог.</w:t>
      </w:r>
      <w:proofErr w:type="gramEnd"/>
    </w:p>
    <w:p w:rsidR="00F56585" w:rsidRPr="001C726E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6E" w:rsidRPr="00562ABB" w:rsidRDefault="001C726E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Документи о чињеницама о којима </w:t>
      </w:r>
      <w:r w:rsidR="0036547C" w:rsidRPr="001C726E">
        <w:rPr>
          <w:rFonts w:ascii="Times New Roman" w:eastAsia="Times New Roman" w:hAnsi="Times New Roman" w:cs="Times New Roman"/>
          <w:sz w:val="24"/>
          <w:szCs w:val="24"/>
        </w:rPr>
        <w:t>се води службена евиденција су: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извод из матичне књиге рођених, уверење о држављанству Републике Србије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уверење Основног и Вишег суда да се против кандидата не </w:t>
      </w:r>
      <w:r w:rsidR="00BA306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кривични поступак и</w:t>
      </w: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 да кандидат има</w:t>
      </w:r>
      <w:r w:rsidR="00337D8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A6278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- најмање годину дана непрекидно пре дана подношења пријаве на јавни конкурс.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26E">
        <w:rPr>
          <w:rFonts w:ascii="Times New Roman" w:eastAsia="Times New Roman" w:hAnsi="Times New Roman" w:cs="Times New Roman"/>
          <w:sz w:val="24"/>
          <w:szCs w:val="24"/>
        </w:rPr>
        <w:t>Одредбом члана 9.</w:t>
      </w:r>
      <w:proofErr w:type="gramEnd"/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26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103. Закона о општем управном поступку („Службени гласник РС“, број 18/2016</w:t>
      </w:r>
      <w:r w:rsidR="00F56585" w:rsidRPr="001C726E">
        <w:rPr>
          <w:rFonts w:ascii="Times New Roman" w:eastAsia="Times New Roman" w:hAnsi="Times New Roman" w:cs="Times New Roman"/>
          <w:sz w:val="24"/>
          <w:szCs w:val="24"/>
        </w:rPr>
        <w:t xml:space="preserve"> и 95/2018-аутентично тумачење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1C726E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1C726E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sz w:val="24"/>
          <w:szCs w:val="24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1C726E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b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987E49" w:rsidRPr="001C726E" w:rsidRDefault="00987E49" w:rsidP="0098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26E" w:rsidRDefault="00987E49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Пријаву на конкурс може поднети и кандидат који нема </w:t>
      </w:r>
      <w:r w:rsidR="00D25B9F">
        <w:rPr>
          <w:rFonts w:ascii="Times New Roman" w:hAnsi="Times New Roman" w:cs="Times New Roman"/>
          <w:sz w:val="24"/>
          <w:szCs w:val="24"/>
        </w:rPr>
        <w:t>завршен</w:t>
      </w:r>
      <w:r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F64E6B">
        <w:rPr>
          <w:rFonts w:ascii="Times New Roman" w:hAnsi="Times New Roman" w:cs="Times New Roman"/>
          <w:sz w:val="24"/>
          <w:szCs w:val="24"/>
        </w:rPr>
        <w:t xml:space="preserve">курс за тренере 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>те ће исти, уколико буде изабран по спроведеном јавном конкурсу, решењем о пријему у радни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однос бити обавезан да наведен посебан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услов испуни у року од две године од дана пријема у радни однос.</w:t>
      </w:r>
      <w:proofErr w:type="gramEnd"/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E6B" w:rsidRPr="00F64E6B" w:rsidRDefault="00F64E6B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010" w:rsidRPr="001C726E" w:rsidRDefault="00AD2010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726E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</w:t>
      </w:r>
      <w:r w:rsidR="00CF64F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Pr="001C726E">
        <w:rPr>
          <w:rFonts w:ascii="Times New Roman" w:hAnsi="Times New Roman" w:cs="Times New Roman"/>
          <w:sz w:val="24"/>
          <w:szCs w:val="24"/>
        </w:rPr>
        <w:t>и непотпуне пријаве</w:t>
      </w:r>
      <w:r w:rsidRPr="001C726E">
        <w:rPr>
          <w:rFonts w:ascii="Times New Roman" w:eastAsia="Times New Roman" w:hAnsi="Times New Roman" w:cs="Times New Roman"/>
          <w:sz w:val="24"/>
          <w:szCs w:val="24"/>
          <w:lang w:val="sr-Cyrl-CS"/>
        </w:rPr>
        <w:t>, би</w:t>
      </w:r>
      <w:r w:rsidRPr="001C726E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1C72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одбачене</w:t>
      </w:r>
      <w:r w:rsidR="00CF64FA" w:rsidRPr="001C72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3366" w:rsidRPr="001C726E">
        <w:rPr>
          <w:rFonts w:ascii="Times New Roman" w:hAnsi="Times New Roman" w:cs="Times New Roman"/>
          <w:sz w:val="24"/>
          <w:szCs w:val="24"/>
          <w:lang w:val="sr-Cyrl-CS"/>
        </w:rPr>
        <w:t>решењем</w:t>
      </w:r>
      <w:r w:rsidRPr="001C72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010" w:rsidRPr="001C726E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26E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B534DA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B534DA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Pr="00B534DA" w:rsidRDefault="00223DE2" w:rsidP="00844D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DA" w:rsidRDefault="00B534DA" w:rsidP="00BD0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C19" w:rsidRPr="00B534DA" w:rsidRDefault="00844DF6" w:rsidP="00BD0E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53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D0E20" w:rsidRPr="00B53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CF64FA" w:rsidRPr="00D25B9F" w:rsidRDefault="00CF64FA" w:rsidP="00D25B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9F" w:rsidRDefault="00D25B9F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9F" w:rsidRDefault="00D25B9F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9F" w:rsidRDefault="00D25B9F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F21151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КОНКУРС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2864"/>
        <w:gridCol w:w="2268"/>
        <w:gridCol w:w="3892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562ABB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0D21AF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</w:t>
      </w:r>
      <w:proofErr w:type="gramStart"/>
      <w:r w:rsidRPr="00FC78DC">
        <w:rPr>
          <w:rFonts w:ascii="Times New Roman" w:hAnsi="Times New Roman" w:cs="Times New Roman"/>
        </w:rPr>
        <w:t>“ број</w:t>
      </w:r>
      <w:proofErr w:type="gramEnd"/>
      <w:r w:rsidRPr="00FC78DC">
        <w:rPr>
          <w:rFonts w:ascii="Times New Roman" w:hAnsi="Times New Roman" w:cs="Times New Roman"/>
        </w:rPr>
        <w:t xml:space="preserve">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C78DC">
        <w:rPr>
          <w:rFonts w:ascii="Times New Roman" w:hAnsi="Times New Roman" w:cs="Times New Roman"/>
          <w:b/>
        </w:rPr>
        <w:t>којом</w:t>
      </w:r>
      <w:proofErr w:type="gramEnd"/>
      <w:r w:rsidRPr="00FC78DC">
        <w:rPr>
          <w:rFonts w:ascii="Times New Roman" w:hAnsi="Times New Roman" w:cs="Times New Roman"/>
          <w:b/>
        </w:rPr>
        <w:t xml:space="preserve"> пристајем да за сврху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78DC">
        <w:rPr>
          <w:rFonts w:ascii="Times New Roman" w:hAnsi="Times New Roman" w:cs="Times New Roman"/>
        </w:rPr>
        <w:t>и</w:t>
      </w:r>
      <w:proofErr w:type="gramEnd"/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</w:t>
      </w:r>
      <w:proofErr w:type="gramStart"/>
      <w:r w:rsidRPr="00FC78DC">
        <w:rPr>
          <w:rFonts w:ascii="Times New Roman" w:hAnsi="Times New Roman" w:cs="Times New Roman"/>
        </w:rPr>
        <w:t>потпис</w:t>
      </w:r>
      <w:proofErr w:type="gramEnd"/>
      <w:r w:rsidRPr="00FC78DC">
        <w:rPr>
          <w:rFonts w:ascii="Times New Roman" w:hAnsi="Times New Roman" w:cs="Times New Roman"/>
        </w:rPr>
        <w:t xml:space="preserve">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</w:t>
      </w:r>
      <w:proofErr w:type="gramStart"/>
      <w:r w:rsidRPr="00FC78DC">
        <w:rPr>
          <w:rFonts w:ascii="Times New Roman" w:hAnsi="Times New Roman" w:cs="Times New Roman"/>
        </w:rPr>
        <w:t>место</w:t>
      </w:r>
      <w:proofErr w:type="gramEnd"/>
      <w:r w:rsidRPr="00FC78DC">
        <w:rPr>
          <w:rFonts w:ascii="Times New Roman" w:hAnsi="Times New Roman" w:cs="Times New Roman"/>
        </w:rPr>
        <w:t xml:space="preserve"> и датум)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78DC">
        <w:rPr>
          <w:rFonts w:ascii="Times New Roman" w:hAnsi="Times New Roman" w:cs="Times New Roman"/>
        </w:rPr>
        <w:t>* Одредбом члана 9.</w:t>
      </w:r>
      <w:proofErr w:type="gramEnd"/>
      <w:r w:rsidRPr="00FC78DC">
        <w:rPr>
          <w:rFonts w:ascii="Times New Roman" w:hAnsi="Times New Roman" w:cs="Times New Roman"/>
        </w:rPr>
        <w:t xml:space="preserve"> </w:t>
      </w:r>
      <w:proofErr w:type="gramStart"/>
      <w:r w:rsidRPr="00FC78DC">
        <w:rPr>
          <w:rFonts w:ascii="Times New Roman" w:hAnsi="Times New Roman" w:cs="Times New Roman"/>
        </w:rPr>
        <w:t>и</w:t>
      </w:r>
      <w:proofErr w:type="gramEnd"/>
      <w:r w:rsidRPr="00FC78DC">
        <w:rPr>
          <w:rFonts w:ascii="Times New Roman" w:hAnsi="Times New Roman" w:cs="Times New Roman"/>
        </w:rPr>
        <w:t xml:space="preserve">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</w:t>
      </w:r>
      <w:proofErr w:type="gramStart"/>
      <w:r w:rsidRPr="00FC78DC">
        <w:rPr>
          <w:rFonts w:ascii="Times New Roman" w:hAnsi="Times New Roman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>Сагласно одредби члана 12.</w:t>
      </w:r>
      <w:proofErr w:type="gramEnd"/>
      <w:r w:rsidRPr="00FC78DC">
        <w:rPr>
          <w:rFonts w:ascii="Times New Roman" w:hAnsi="Times New Roman" w:cs="Times New Roman"/>
          <w:lang w:val="sr-Cyrl-CS"/>
        </w:rPr>
        <w:t xml:space="preserve">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sectPr w:rsidR="008436AF" w:rsidRPr="00FC78DC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59"/>
    <w:multiLevelType w:val="hybridMultilevel"/>
    <w:tmpl w:val="C5C4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048718B"/>
    <w:multiLevelType w:val="hybridMultilevel"/>
    <w:tmpl w:val="658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077A"/>
    <w:multiLevelType w:val="hybridMultilevel"/>
    <w:tmpl w:val="14D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54F45"/>
    <w:multiLevelType w:val="hybridMultilevel"/>
    <w:tmpl w:val="83C4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7"/>
  </w:num>
  <w:num w:numId="5">
    <w:abstractNumId w:val="28"/>
  </w:num>
  <w:num w:numId="6">
    <w:abstractNumId w:val="20"/>
  </w:num>
  <w:num w:numId="7">
    <w:abstractNumId w:val="14"/>
  </w:num>
  <w:num w:numId="8">
    <w:abstractNumId w:val="25"/>
  </w:num>
  <w:num w:numId="9">
    <w:abstractNumId w:val="24"/>
  </w:num>
  <w:num w:numId="10">
    <w:abstractNumId w:val="29"/>
  </w:num>
  <w:num w:numId="11">
    <w:abstractNumId w:val="5"/>
  </w:num>
  <w:num w:numId="12">
    <w:abstractNumId w:val="15"/>
  </w:num>
  <w:num w:numId="13">
    <w:abstractNumId w:val="8"/>
  </w:num>
  <w:num w:numId="14">
    <w:abstractNumId w:val="6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21"/>
  </w:num>
  <w:num w:numId="23">
    <w:abstractNumId w:val="17"/>
  </w:num>
  <w:num w:numId="24">
    <w:abstractNumId w:val="1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22"/>
  </w:num>
  <w:num w:numId="32">
    <w:abstractNumId w:val="19"/>
  </w:num>
  <w:num w:numId="33">
    <w:abstractNumId w:val="10"/>
  </w:num>
  <w:num w:numId="34">
    <w:abstractNumId w:val="9"/>
  </w:num>
  <w:num w:numId="35">
    <w:abstractNumId w:val="4"/>
  </w:num>
  <w:num w:numId="36">
    <w:abstractNumId w:val="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144B8"/>
    <w:rsid w:val="00025C1C"/>
    <w:rsid w:val="0003400E"/>
    <w:rsid w:val="000357DC"/>
    <w:rsid w:val="0003645B"/>
    <w:rsid w:val="00041C02"/>
    <w:rsid w:val="00044DEA"/>
    <w:rsid w:val="00052570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21AF"/>
    <w:rsid w:val="000D677D"/>
    <w:rsid w:val="000D683C"/>
    <w:rsid w:val="000D7098"/>
    <w:rsid w:val="000E0274"/>
    <w:rsid w:val="000E771A"/>
    <w:rsid w:val="00106394"/>
    <w:rsid w:val="0011285F"/>
    <w:rsid w:val="00131710"/>
    <w:rsid w:val="00133DEC"/>
    <w:rsid w:val="00142AC6"/>
    <w:rsid w:val="00142FB0"/>
    <w:rsid w:val="0014470D"/>
    <w:rsid w:val="00144CD9"/>
    <w:rsid w:val="00161B1B"/>
    <w:rsid w:val="001627C4"/>
    <w:rsid w:val="001764E7"/>
    <w:rsid w:val="00185B1F"/>
    <w:rsid w:val="00187A73"/>
    <w:rsid w:val="001933EA"/>
    <w:rsid w:val="001937FF"/>
    <w:rsid w:val="001A41FC"/>
    <w:rsid w:val="001A50D2"/>
    <w:rsid w:val="001B05B7"/>
    <w:rsid w:val="001B59B3"/>
    <w:rsid w:val="001C3DBB"/>
    <w:rsid w:val="001C726E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50E6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44EA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2256"/>
    <w:rsid w:val="00332A87"/>
    <w:rsid w:val="00333EC1"/>
    <w:rsid w:val="00337D87"/>
    <w:rsid w:val="00350BEC"/>
    <w:rsid w:val="00352C98"/>
    <w:rsid w:val="00353D0D"/>
    <w:rsid w:val="0035762A"/>
    <w:rsid w:val="00360DD1"/>
    <w:rsid w:val="0036547C"/>
    <w:rsid w:val="00373D1C"/>
    <w:rsid w:val="00390F51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B64CE"/>
    <w:rsid w:val="004C61A7"/>
    <w:rsid w:val="004D2B6C"/>
    <w:rsid w:val="004E49E1"/>
    <w:rsid w:val="004F764D"/>
    <w:rsid w:val="005035F5"/>
    <w:rsid w:val="00505F46"/>
    <w:rsid w:val="00515FC2"/>
    <w:rsid w:val="0052768A"/>
    <w:rsid w:val="00540DEA"/>
    <w:rsid w:val="00541453"/>
    <w:rsid w:val="00557B24"/>
    <w:rsid w:val="005615ED"/>
    <w:rsid w:val="00562ABB"/>
    <w:rsid w:val="00580ADA"/>
    <w:rsid w:val="005817CD"/>
    <w:rsid w:val="005857FF"/>
    <w:rsid w:val="00592E44"/>
    <w:rsid w:val="005938E2"/>
    <w:rsid w:val="005953BD"/>
    <w:rsid w:val="005A6494"/>
    <w:rsid w:val="005B0EF2"/>
    <w:rsid w:val="005B6F59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38EB"/>
    <w:rsid w:val="006847A7"/>
    <w:rsid w:val="00694409"/>
    <w:rsid w:val="006965FA"/>
    <w:rsid w:val="00696DDD"/>
    <w:rsid w:val="006A5722"/>
    <w:rsid w:val="006B13A9"/>
    <w:rsid w:val="006B693B"/>
    <w:rsid w:val="006C267D"/>
    <w:rsid w:val="006C613E"/>
    <w:rsid w:val="006D4807"/>
    <w:rsid w:val="006E62C2"/>
    <w:rsid w:val="006E7AF7"/>
    <w:rsid w:val="006F1FD7"/>
    <w:rsid w:val="006F6469"/>
    <w:rsid w:val="00701A6E"/>
    <w:rsid w:val="00702644"/>
    <w:rsid w:val="007061BF"/>
    <w:rsid w:val="00715ED6"/>
    <w:rsid w:val="007210F6"/>
    <w:rsid w:val="00730025"/>
    <w:rsid w:val="00735862"/>
    <w:rsid w:val="00746637"/>
    <w:rsid w:val="00746C97"/>
    <w:rsid w:val="00760C47"/>
    <w:rsid w:val="0076519D"/>
    <w:rsid w:val="00777065"/>
    <w:rsid w:val="00790583"/>
    <w:rsid w:val="007A0C99"/>
    <w:rsid w:val="007A0E58"/>
    <w:rsid w:val="007A4296"/>
    <w:rsid w:val="007B512D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8B9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675CA"/>
    <w:rsid w:val="00976BCC"/>
    <w:rsid w:val="00977276"/>
    <w:rsid w:val="00987E49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2675"/>
    <w:rsid w:val="009E27EC"/>
    <w:rsid w:val="009E28B2"/>
    <w:rsid w:val="009E787F"/>
    <w:rsid w:val="00A007B9"/>
    <w:rsid w:val="00A03B06"/>
    <w:rsid w:val="00A116B4"/>
    <w:rsid w:val="00A13E67"/>
    <w:rsid w:val="00A323A9"/>
    <w:rsid w:val="00A33E7D"/>
    <w:rsid w:val="00A428AE"/>
    <w:rsid w:val="00A42DFC"/>
    <w:rsid w:val="00A56864"/>
    <w:rsid w:val="00A62782"/>
    <w:rsid w:val="00A73B78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534DA"/>
    <w:rsid w:val="00B7408B"/>
    <w:rsid w:val="00B805EF"/>
    <w:rsid w:val="00B81FB9"/>
    <w:rsid w:val="00B862C2"/>
    <w:rsid w:val="00B86B93"/>
    <w:rsid w:val="00BA3061"/>
    <w:rsid w:val="00BB6489"/>
    <w:rsid w:val="00BD0D46"/>
    <w:rsid w:val="00BD0E20"/>
    <w:rsid w:val="00BD5F0B"/>
    <w:rsid w:val="00BE241B"/>
    <w:rsid w:val="00BF0F65"/>
    <w:rsid w:val="00C0031B"/>
    <w:rsid w:val="00C0447E"/>
    <w:rsid w:val="00C113CE"/>
    <w:rsid w:val="00C121D6"/>
    <w:rsid w:val="00C1425A"/>
    <w:rsid w:val="00C153DF"/>
    <w:rsid w:val="00C16E50"/>
    <w:rsid w:val="00C31540"/>
    <w:rsid w:val="00C345EE"/>
    <w:rsid w:val="00C34B03"/>
    <w:rsid w:val="00C407DA"/>
    <w:rsid w:val="00C47CF8"/>
    <w:rsid w:val="00C60228"/>
    <w:rsid w:val="00C62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CF3960"/>
    <w:rsid w:val="00CF64FA"/>
    <w:rsid w:val="00D017F1"/>
    <w:rsid w:val="00D0235F"/>
    <w:rsid w:val="00D05D3F"/>
    <w:rsid w:val="00D11719"/>
    <w:rsid w:val="00D1603C"/>
    <w:rsid w:val="00D17DE3"/>
    <w:rsid w:val="00D205FC"/>
    <w:rsid w:val="00D25B9F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09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86BEC"/>
    <w:rsid w:val="00E95434"/>
    <w:rsid w:val="00E956A5"/>
    <w:rsid w:val="00EA20B9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62224"/>
    <w:rsid w:val="00F64E6B"/>
    <w:rsid w:val="00F74556"/>
    <w:rsid w:val="00F84053"/>
    <w:rsid w:val="00F85D68"/>
    <w:rsid w:val="00F92743"/>
    <w:rsid w:val="00F94EA7"/>
    <w:rsid w:val="00F95E78"/>
    <w:rsid w:val="00F96C37"/>
    <w:rsid w:val="00FA1A06"/>
    <w:rsid w:val="00FB25E0"/>
    <w:rsid w:val="00FB6918"/>
    <w:rsid w:val="00FC1556"/>
    <w:rsid w:val="00FC56A0"/>
    <w:rsid w:val="00FC7693"/>
    <w:rsid w:val="00FD25DE"/>
    <w:rsid w:val="00FD29C1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2C7-77D1-4614-8765-E8DAC96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mnikolic01</cp:lastModifiedBy>
  <cp:revision>160</cp:revision>
  <cp:lastPrinted>2024-03-12T11:12:00Z</cp:lastPrinted>
  <dcterms:created xsi:type="dcterms:W3CDTF">2017-05-18T09:04:00Z</dcterms:created>
  <dcterms:modified xsi:type="dcterms:W3CDTF">2024-03-13T10:57:00Z</dcterms:modified>
</cp:coreProperties>
</file>